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2A1" w14:textId="77777777" w:rsidR="00C5423E" w:rsidRPr="00C5423E" w:rsidRDefault="00C5423E" w:rsidP="00C5423E">
      <w:pPr>
        <w:suppressAutoHyphens w:val="0"/>
        <w:overflowPunct/>
        <w:autoSpaceDE/>
        <w:ind w:right="4481"/>
        <w:jc w:val="center"/>
        <w:rPr>
          <w:b/>
          <w:sz w:val="22"/>
          <w:szCs w:val="22"/>
          <w:lang w:val="en-AU" w:eastAsia="en-US"/>
        </w:rPr>
      </w:pPr>
      <w:r w:rsidRPr="00C5423E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4364A682" wp14:editId="0754A1A5">
            <wp:simplePos x="0" y="0"/>
            <wp:positionH relativeFrom="column">
              <wp:posOffset>738505</wp:posOffset>
            </wp:positionH>
            <wp:positionV relativeFrom="paragraph">
              <wp:posOffset>0</wp:posOffset>
            </wp:positionV>
            <wp:extent cx="596900" cy="819150"/>
            <wp:effectExtent l="0" t="0" r="0" b="0"/>
            <wp:wrapSquare wrapText="bothSides"/>
            <wp:docPr id="1" name="Slika 1" descr="D:\VELIKA PISANICA\Općina Velika Pisanica\RAZNO\ZNAMENJE\GRB\Sca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ELIKA PISANICA\Općina Velika Pisanica\RAZNO\ZNAMENJE\GRB\Scan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2DFF7F" w14:textId="77777777" w:rsidR="00C5423E" w:rsidRPr="00C5423E" w:rsidRDefault="00C5423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en-AU" w:eastAsia="en-US"/>
        </w:rPr>
      </w:pPr>
      <w:r w:rsidRPr="00C5423E">
        <w:rPr>
          <w:rFonts w:ascii="Arial" w:hAnsi="Arial" w:cs="Arial"/>
          <w:b/>
          <w:sz w:val="24"/>
          <w:szCs w:val="24"/>
          <w:lang w:val="en-AU" w:eastAsia="en-US"/>
        </w:rPr>
        <w:t xml:space="preserve">            </w:t>
      </w:r>
    </w:p>
    <w:p w14:paraId="1BAF9025" w14:textId="77777777" w:rsidR="00C5423E" w:rsidRDefault="00C5423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en-AU" w:eastAsia="en-US"/>
        </w:rPr>
      </w:pPr>
    </w:p>
    <w:p w14:paraId="39398939" w14:textId="77777777" w:rsidR="009C2ACE" w:rsidRPr="00C5423E" w:rsidRDefault="009C2AC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en-AU" w:eastAsia="en-US"/>
        </w:rPr>
      </w:pPr>
    </w:p>
    <w:p w14:paraId="6F5228DE" w14:textId="77777777" w:rsidR="00C5423E" w:rsidRPr="00C5423E" w:rsidRDefault="00C5423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en-AU" w:eastAsia="en-US"/>
        </w:rPr>
      </w:pPr>
      <w:r w:rsidRPr="00C5423E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4C9F74E" wp14:editId="6321464C">
            <wp:simplePos x="0" y="0"/>
            <wp:positionH relativeFrom="column">
              <wp:posOffset>-537845</wp:posOffset>
            </wp:positionH>
            <wp:positionV relativeFrom="paragraph">
              <wp:posOffset>166370</wp:posOffset>
            </wp:positionV>
            <wp:extent cx="450215" cy="590550"/>
            <wp:effectExtent l="0" t="0" r="6985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6D2B2" w14:textId="77777777" w:rsidR="00C5423E" w:rsidRPr="00C5423E" w:rsidRDefault="00C5423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en-AU" w:eastAsia="en-US"/>
        </w:rPr>
      </w:pPr>
      <w:r w:rsidRPr="00C5423E">
        <w:rPr>
          <w:rFonts w:ascii="Arial" w:hAnsi="Arial" w:cs="Arial"/>
          <w:b/>
          <w:sz w:val="24"/>
          <w:szCs w:val="24"/>
          <w:lang w:val="en-AU" w:eastAsia="en-US"/>
        </w:rPr>
        <w:t xml:space="preserve">      REPUBLIKA HRVATSKA</w:t>
      </w:r>
    </w:p>
    <w:p w14:paraId="40FDCEDB" w14:textId="77777777" w:rsidR="00C5423E" w:rsidRPr="00C5423E" w:rsidRDefault="00C5423E" w:rsidP="00C5423E">
      <w:pPr>
        <w:suppressAutoHyphens w:val="0"/>
        <w:overflowPunct/>
        <w:autoSpaceDE/>
        <w:ind w:right="-1"/>
        <w:rPr>
          <w:rFonts w:ascii="Arial" w:hAnsi="Arial" w:cs="Arial"/>
          <w:b/>
          <w:sz w:val="24"/>
          <w:szCs w:val="24"/>
          <w:lang w:val="en-AU" w:eastAsia="en-US"/>
        </w:rPr>
      </w:pPr>
      <w:r w:rsidRPr="00C5423E">
        <w:rPr>
          <w:rFonts w:ascii="Arial" w:hAnsi="Arial" w:cs="Arial"/>
          <w:b/>
          <w:sz w:val="24"/>
          <w:szCs w:val="24"/>
          <w:lang w:val="en-AU" w:eastAsia="en-US"/>
        </w:rPr>
        <w:t>BJELOVARSKO – BILOGORSKA ŽUPANIJA</w:t>
      </w:r>
    </w:p>
    <w:p w14:paraId="63F57961" w14:textId="77777777" w:rsidR="00C5423E" w:rsidRPr="00C5423E" w:rsidRDefault="00C5423E" w:rsidP="00C5423E">
      <w:pPr>
        <w:suppressAutoHyphens w:val="0"/>
        <w:overflowPunct/>
        <w:autoSpaceDE/>
        <w:ind w:right="4481"/>
        <w:rPr>
          <w:rFonts w:ascii="Arial" w:hAnsi="Arial" w:cs="Arial"/>
          <w:b/>
          <w:sz w:val="24"/>
          <w:szCs w:val="24"/>
          <w:lang w:val="hr-HR" w:eastAsia="en-US"/>
        </w:rPr>
      </w:pPr>
      <w:r w:rsidRPr="00C5423E">
        <w:rPr>
          <w:rFonts w:ascii="Arial" w:hAnsi="Arial" w:cs="Arial"/>
          <w:b/>
          <w:sz w:val="24"/>
          <w:szCs w:val="24"/>
          <w:lang w:val="hr-HR" w:eastAsia="en-US"/>
        </w:rPr>
        <w:t xml:space="preserve">        OPĆINA VELIKA PISANICA</w:t>
      </w:r>
    </w:p>
    <w:p w14:paraId="5B3E6590" w14:textId="77777777" w:rsidR="00C5423E" w:rsidRPr="00C5423E" w:rsidRDefault="00C5423E" w:rsidP="00C5423E">
      <w:pPr>
        <w:suppressAutoHyphens w:val="0"/>
        <w:overflowPunct/>
        <w:autoSpaceDE/>
        <w:rPr>
          <w:rFonts w:ascii="Arial" w:hAnsi="Arial" w:cs="Arial"/>
          <w:b/>
          <w:sz w:val="24"/>
          <w:szCs w:val="24"/>
          <w:lang w:val="hr-HR" w:eastAsia="en-US"/>
        </w:rPr>
      </w:pPr>
      <w:r w:rsidRPr="00C5423E">
        <w:rPr>
          <w:rFonts w:ascii="Arial" w:hAnsi="Arial" w:cs="Arial"/>
          <w:b/>
          <w:sz w:val="24"/>
          <w:szCs w:val="24"/>
          <w:lang w:val="hr-HR" w:eastAsia="en-US"/>
        </w:rPr>
        <w:t xml:space="preserve">              OPĆINSKI NAČELNIK</w:t>
      </w:r>
    </w:p>
    <w:p w14:paraId="03CB31AA" w14:textId="77777777" w:rsidR="00006775" w:rsidRPr="00300EB8" w:rsidRDefault="00006775" w:rsidP="00006775">
      <w:pPr>
        <w:tabs>
          <w:tab w:val="left" w:pos="9356"/>
        </w:tabs>
        <w:ind w:right="50"/>
        <w:rPr>
          <w:rFonts w:ascii="Arial" w:hAnsi="Arial" w:cs="Arial"/>
          <w:sz w:val="24"/>
          <w:szCs w:val="24"/>
          <w:lang w:val="hr-HR"/>
        </w:rPr>
      </w:pPr>
    </w:p>
    <w:p w14:paraId="253CECE6" w14:textId="77777777" w:rsidR="00006775" w:rsidRPr="00300EB8" w:rsidRDefault="00006775" w:rsidP="00006775">
      <w:pPr>
        <w:tabs>
          <w:tab w:val="left" w:pos="9356"/>
        </w:tabs>
        <w:ind w:right="50"/>
        <w:rPr>
          <w:rFonts w:ascii="Arial" w:hAnsi="Arial" w:cs="Arial"/>
          <w:sz w:val="24"/>
          <w:szCs w:val="24"/>
          <w:lang w:val="hr-HR"/>
        </w:rPr>
      </w:pPr>
    </w:p>
    <w:p w14:paraId="2D58F87D" w14:textId="1939AC94" w:rsidR="00006775" w:rsidRPr="00300EB8" w:rsidRDefault="00006775" w:rsidP="00006775">
      <w:pPr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Na temelju članka </w:t>
      </w:r>
      <w:r w:rsidR="00A0715D">
        <w:rPr>
          <w:rFonts w:ascii="Arial" w:hAnsi="Arial" w:cs="Arial"/>
          <w:color w:val="000000"/>
          <w:sz w:val="24"/>
          <w:szCs w:val="24"/>
          <w:lang w:val="pl-PL"/>
        </w:rPr>
        <w:t>4</w:t>
      </w:r>
      <w:r w:rsidR="00514A54">
        <w:rPr>
          <w:rFonts w:ascii="Arial" w:hAnsi="Arial" w:cs="Arial"/>
          <w:color w:val="000000"/>
          <w:sz w:val="24"/>
          <w:szCs w:val="24"/>
          <w:lang w:val="pl-PL"/>
        </w:rPr>
        <w:t>9</w:t>
      </w:r>
      <w:r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. Statuta Općine Velika Pisanica (“Službeni glasnik Općine Velika Pisanica” broj </w:t>
      </w:r>
      <w:r w:rsidR="00514A54">
        <w:rPr>
          <w:rFonts w:ascii="Arial" w:hAnsi="Arial" w:cs="Arial"/>
          <w:color w:val="000000"/>
          <w:sz w:val="24"/>
          <w:szCs w:val="24"/>
          <w:lang w:val="pl-PL"/>
        </w:rPr>
        <w:t>1/2021</w:t>
      </w:r>
      <w:r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) </w:t>
      </w:r>
      <w:r w:rsidR="00C5423E">
        <w:rPr>
          <w:rFonts w:ascii="Arial" w:hAnsi="Arial" w:cs="Arial"/>
          <w:color w:val="000000"/>
          <w:sz w:val="24"/>
          <w:szCs w:val="24"/>
          <w:lang w:val="pl-PL"/>
        </w:rPr>
        <w:t>Općinski načelnik</w:t>
      </w:r>
      <w:r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Općine Velika Pisanica </w:t>
      </w:r>
      <w:r w:rsidR="00C5423E">
        <w:rPr>
          <w:rFonts w:ascii="Arial" w:hAnsi="Arial" w:cs="Arial"/>
          <w:color w:val="000000"/>
          <w:sz w:val="24"/>
          <w:szCs w:val="24"/>
          <w:lang w:val="pl-PL"/>
        </w:rPr>
        <w:t xml:space="preserve">dana </w:t>
      </w:r>
      <w:r w:rsidR="00BD4FFD">
        <w:rPr>
          <w:rFonts w:ascii="Arial" w:hAnsi="Arial" w:cs="Arial"/>
          <w:color w:val="000000"/>
          <w:sz w:val="24"/>
          <w:szCs w:val="24"/>
          <w:lang w:val="pl-PL"/>
        </w:rPr>
        <w:t>14</w:t>
      </w:r>
      <w:r w:rsidR="00ED55C9"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  <w:r w:rsidR="00BD4FFD">
        <w:rPr>
          <w:rFonts w:ascii="Arial" w:hAnsi="Arial" w:cs="Arial"/>
          <w:color w:val="000000"/>
          <w:sz w:val="24"/>
          <w:szCs w:val="24"/>
          <w:lang w:val="pl-PL"/>
        </w:rPr>
        <w:t xml:space="preserve">siječnja </w:t>
      </w:r>
      <w:r w:rsidR="00ED55C9">
        <w:rPr>
          <w:rFonts w:ascii="Arial" w:hAnsi="Arial" w:cs="Arial"/>
          <w:color w:val="000000"/>
          <w:sz w:val="24"/>
          <w:szCs w:val="24"/>
          <w:lang w:val="pl-PL"/>
        </w:rPr>
        <w:t>202</w:t>
      </w:r>
      <w:r w:rsidR="00BD4FFD">
        <w:rPr>
          <w:rFonts w:ascii="Arial" w:hAnsi="Arial" w:cs="Arial"/>
          <w:color w:val="000000"/>
          <w:sz w:val="24"/>
          <w:szCs w:val="24"/>
          <w:lang w:val="pl-PL"/>
        </w:rPr>
        <w:t>6</w:t>
      </w:r>
      <w:r w:rsidR="00ED55C9">
        <w:rPr>
          <w:rFonts w:ascii="Arial" w:hAnsi="Arial" w:cs="Arial"/>
          <w:color w:val="000000"/>
          <w:sz w:val="24"/>
          <w:szCs w:val="24"/>
          <w:lang w:val="pl-PL"/>
        </w:rPr>
        <w:t>.</w:t>
      </w:r>
      <w:r w:rsidR="009C2ACE">
        <w:rPr>
          <w:rFonts w:ascii="Arial" w:hAnsi="Arial" w:cs="Arial"/>
          <w:color w:val="000000"/>
          <w:sz w:val="24"/>
          <w:szCs w:val="24"/>
          <w:lang w:val="pl-PL"/>
        </w:rPr>
        <w:t>,</w:t>
      </w:r>
      <w:r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donosi</w:t>
      </w:r>
    </w:p>
    <w:p w14:paraId="4941B172" w14:textId="77777777" w:rsidR="00006775" w:rsidRPr="00300EB8" w:rsidRDefault="00006775" w:rsidP="00006775">
      <w:pPr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78413AAD" w14:textId="77777777" w:rsidR="00006775" w:rsidRPr="00300EB8" w:rsidRDefault="00006775" w:rsidP="00300EB8">
      <w:pPr>
        <w:autoSpaceDN w:val="0"/>
        <w:adjustRightInd w:val="0"/>
        <w:ind w:firstLine="720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>ODLUKU</w:t>
      </w:r>
    </w:p>
    <w:p w14:paraId="7974FDFF" w14:textId="59BC8D15" w:rsidR="00006775" w:rsidRPr="00300EB8" w:rsidRDefault="00006775" w:rsidP="00300EB8">
      <w:pPr>
        <w:autoSpaceDN w:val="0"/>
        <w:adjustRightInd w:val="0"/>
        <w:ind w:firstLine="720"/>
        <w:jc w:val="center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o sufinanciranju troškova umjetnog osjemenjivanja </w:t>
      </w:r>
      <w:r w:rsidR="006C2B32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krava i junica </w:t>
      </w:r>
      <w:r w:rsidR="00CE3CFF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poljoprivrednim proizvođačima </w:t>
      </w:r>
      <w:r w:rsidR="00826668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sa </w:t>
      </w:r>
      <w:r w:rsidR="006C2B32">
        <w:rPr>
          <w:rFonts w:ascii="Arial" w:hAnsi="Arial" w:cs="Arial"/>
          <w:b/>
          <w:color w:val="000000"/>
          <w:sz w:val="24"/>
          <w:szCs w:val="24"/>
          <w:lang w:val="pl-PL"/>
        </w:rPr>
        <w:t>područj</w:t>
      </w:r>
      <w:r w:rsidR="00826668">
        <w:rPr>
          <w:rFonts w:ascii="Arial" w:hAnsi="Arial" w:cs="Arial"/>
          <w:b/>
          <w:color w:val="000000"/>
          <w:sz w:val="24"/>
          <w:szCs w:val="24"/>
          <w:lang w:val="pl-PL"/>
        </w:rPr>
        <w:t>a</w:t>
      </w:r>
      <w:r w:rsidR="006C2B32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općine Velika Pisanica</w:t>
      </w:r>
      <w:r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 u 20</w:t>
      </w:r>
      <w:r w:rsidR="00826668">
        <w:rPr>
          <w:rFonts w:ascii="Arial" w:hAnsi="Arial" w:cs="Arial"/>
          <w:b/>
          <w:color w:val="000000"/>
          <w:sz w:val="24"/>
          <w:szCs w:val="24"/>
          <w:lang w:val="pl-PL"/>
        </w:rPr>
        <w:t>2</w:t>
      </w:r>
      <w:r w:rsidR="00BD4FFD">
        <w:rPr>
          <w:rFonts w:ascii="Arial" w:hAnsi="Arial" w:cs="Arial"/>
          <w:b/>
          <w:color w:val="000000"/>
          <w:sz w:val="24"/>
          <w:szCs w:val="24"/>
          <w:lang w:val="pl-PL"/>
        </w:rPr>
        <w:t>6</w:t>
      </w:r>
      <w:r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 xml:space="preserve">. </w:t>
      </w:r>
      <w:r w:rsidR="00BB4CE0"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>g</w:t>
      </w:r>
      <w:r w:rsidRPr="00300EB8">
        <w:rPr>
          <w:rFonts w:ascii="Arial" w:hAnsi="Arial" w:cs="Arial"/>
          <w:b/>
          <w:color w:val="000000"/>
          <w:sz w:val="24"/>
          <w:szCs w:val="24"/>
          <w:lang w:val="pl-PL"/>
        </w:rPr>
        <w:t>odini</w:t>
      </w:r>
    </w:p>
    <w:p w14:paraId="18412948" w14:textId="77777777" w:rsidR="00BB4CE0" w:rsidRPr="00300EB8" w:rsidRDefault="00BB4CE0" w:rsidP="00BB4CE0">
      <w:pPr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16D97C8F" w14:textId="77777777" w:rsidR="00BB4CE0" w:rsidRPr="00300EB8" w:rsidRDefault="00BB4CE0" w:rsidP="00BB4CE0">
      <w:pPr>
        <w:autoSpaceDN w:val="0"/>
        <w:adjustRightInd w:val="0"/>
        <w:rPr>
          <w:rFonts w:ascii="Arial" w:hAnsi="Arial" w:cs="Arial"/>
          <w:b/>
          <w:color w:val="000000"/>
          <w:sz w:val="24"/>
          <w:szCs w:val="24"/>
          <w:lang w:val="pl-PL"/>
        </w:rPr>
      </w:pPr>
    </w:p>
    <w:p w14:paraId="308C45C7" w14:textId="77777777" w:rsidR="00006775" w:rsidRPr="00300EB8" w:rsidRDefault="00F16238" w:rsidP="00BB4CE0">
      <w:pPr>
        <w:autoSpaceDN w:val="0"/>
        <w:adjustRightInd w:val="0"/>
        <w:ind w:left="3540" w:firstLine="708"/>
        <w:rPr>
          <w:rFonts w:ascii="Arial" w:hAnsi="Arial" w:cs="Arial"/>
          <w:color w:val="000000"/>
          <w:sz w:val="24"/>
          <w:szCs w:val="24"/>
          <w:lang w:val="pl-PL"/>
        </w:rPr>
      </w:pPr>
      <w:r w:rsidRPr="00300EB8">
        <w:rPr>
          <w:rFonts w:ascii="Arial" w:hAnsi="Arial" w:cs="Arial"/>
          <w:color w:val="000000"/>
          <w:sz w:val="24"/>
          <w:szCs w:val="24"/>
          <w:lang w:val="pl-PL"/>
        </w:rPr>
        <w:t>Čl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>anak 1.</w:t>
      </w:r>
    </w:p>
    <w:p w14:paraId="105DB63E" w14:textId="2F086172" w:rsidR="00006775" w:rsidRPr="00300EB8" w:rsidRDefault="00C5423E" w:rsidP="009C2ACE">
      <w:pPr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U Proračunu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Općine Velika Pisanica za 20</w:t>
      </w:r>
      <w:r w:rsidR="00826668">
        <w:rPr>
          <w:rFonts w:ascii="Arial" w:hAnsi="Arial" w:cs="Arial"/>
          <w:color w:val="000000"/>
          <w:sz w:val="24"/>
          <w:szCs w:val="24"/>
          <w:lang w:val="pl-PL"/>
        </w:rPr>
        <w:t>2</w:t>
      </w:r>
      <w:r w:rsidR="00BD4FFD">
        <w:rPr>
          <w:rFonts w:ascii="Arial" w:hAnsi="Arial" w:cs="Arial"/>
          <w:color w:val="000000"/>
          <w:sz w:val="24"/>
          <w:szCs w:val="24"/>
          <w:lang w:val="pl-PL"/>
        </w:rPr>
        <w:t>6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. </w:t>
      </w:r>
      <w:r w:rsidR="00BB4CE0" w:rsidRPr="00300EB8">
        <w:rPr>
          <w:rFonts w:ascii="Arial" w:hAnsi="Arial" w:cs="Arial"/>
          <w:color w:val="000000"/>
          <w:sz w:val="24"/>
          <w:szCs w:val="24"/>
          <w:lang w:val="pl-PL"/>
        </w:rPr>
        <w:t>g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odinu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osigurana su sredstva za </w:t>
      </w:r>
      <w:r w:rsidR="00BB4CE0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sufinanciranje </w:t>
      </w:r>
      <w:r w:rsidR="00BB4CE0" w:rsidRPr="00300EB8">
        <w:rPr>
          <w:rFonts w:ascii="Arial" w:hAnsi="Arial" w:cs="Arial"/>
          <w:color w:val="000000"/>
          <w:sz w:val="24"/>
          <w:szCs w:val="24"/>
          <w:lang w:val="pl-PL"/>
        </w:rPr>
        <w:t>umjetno</w:t>
      </w:r>
      <w:r>
        <w:rPr>
          <w:rFonts w:ascii="Arial" w:hAnsi="Arial" w:cs="Arial"/>
          <w:color w:val="000000"/>
          <w:sz w:val="24"/>
          <w:szCs w:val="24"/>
          <w:lang w:val="pl-PL"/>
        </w:rPr>
        <w:t>g</w:t>
      </w:r>
      <w:r w:rsidR="00BB4CE0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>osjemenjivanj</w:t>
      </w:r>
      <w:r>
        <w:rPr>
          <w:rFonts w:ascii="Arial" w:hAnsi="Arial" w:cs="Arial"/>
          <w:color w:val="000000"/>
          <w:sz w:val="24"/>
          <w:szCs w:val="24"/>
          <w:lang w:val="pl-PL"/>
        </w:rPr>
        <w:t>a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6C2B32">
        <w:rPr>
          <w:rFonts w:ascii="Arial" w:hAnsi="Arial" w:cs="Arial"/>
          <w:color w:val="000000"/>
          <w:sz w:val="24"/>
          <w:szCs w:val="24"/>
          <w:lang w:val="pl-PL"/>
        </w:rPr>
        <w:t>krava i junica</w:t>
      </w:r>
      <w:r w:rsidR="00197908">
        <w:rPr>
          <w:rFonts w:ascii="Arial" w:hAnsi="Arial" w:cs="Arial"/>
          <w:color w:val="000000"/>
          <w:sz w:val="24"/>
          <w:szCs w:val="24"/>
          <w:lang w:val="pl-PL"/>
        </w:rPr>
        <w:t xml:space="preserve"> poljoprivednim proizvođačima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="002D2CF6">
        <w:rPr>
          <w:rFonts w:ascii="Arial" w:hAnsi="Arial" w:cs="Arial"/>
          <w:color w:val="000000"/>
          <w:sz w:val="24"/>
          <w:szCs w:val="24"/>
          <w:lang w:val="pl-PL"/>
        </w:rPr>
        <w:t>sa područja</w:t>
      </w:r>
      <w:r w:rsidR="00006775" w:rsidRPr="00300EB8">
        <w:rPr>
          <w:rFonts w:ascii="Arial" w:hAnsi="Arial" w:cs="Arial"/>
          <w:color w:val="000000"/>
          <w:sz w:val="24"/>
          <w:szCs w:val="24"/>
          <w:lang w:val="pl-PL"/>
        </w:rPr>
        <w:t xml:space="preserve"> općine </w:t>
      </w:r>
      <w:r w:rsidR="00BB4CE0" w:rsidRPr="00300EB8">
        <w:rPr>
          <w:rFonts w:ascii="Arial" w:hAnsi="Arial" w:cs="Arial"/>
          <w:color w:val="000000"/>
          <w:sz w:val="24"/>
          <w:szCs w:val="24"/>
          <w:lang w:val="pl-PL"/>
        </w:rPr>
        <w:t>Velika Pisanica.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</w:p>
    <w:p w14:paraId="76251EEB" w14:textId="77777777" w:rsidR="005F166B" w:rsidRPr="00300EB8" w:rsidRDefault="005F166B">
      <w:pPr>
        <w:rPr>
          <w:rFonts w:ascii="Arial" w:hAnsi="Arial" w:cs="Arial"/>
          <w:sz w:val="24"/>
          <w:szCs w:val="24"/>
        </w:rPr>
      </w:pPr>
    </w:p>
    <w:p w14:paraId="092018A2" w14:textId="77777777" w:rsidR="00BB4CE0" w:rsidRPr="00300EB8" w:rsidRDefault="00BB4CE0">
      <w:pPr>
        <w:rPr>
          <w:rFonts w:ascii="Arial" w:hAnsi="Arial" w:cs="Arial"/>
          <w:sz w:val="24"/>
          <w:szCs w:val="24"/>
        </w:rPr>
      </w:pPr>
    </w:p>
    <w:p w14:paraId="2F5DAAB0" w14:textId="77777777" w:rsidR="00BB4CE0" w:rsidRPr="00300EB8" w:rsidRDefault="00F16238" w:rsidP="00BB4CE0">
      <w:pPr>
        <w:ind w:left="3540" w:firstLine="708"/>
        <w:rPr>
          <w:rFonts w:ascii="Arial" w:hAnsi="Arial" w:cs="Arial"/>
          <w:sz w:val="24"/>
          <w:szCs w:val="24"/>
        </w:rPr>
      </w:pPr>
      <w:proofErr w:type="spellStart"/>
      <w:r w:rsidRPr="00300EB8">
        <w:rPr>
          <w:rFonts w:ascii="Arial" w:hAnsi="Arial" w:cs="Arial"/>
          <w:sz w:val="24"/>
          <w:szCs w:val="24"/>
        </w:rPr>
        <w:t>Č</w:t>
      </w:r>
      <w:r w:rsidR="00BB4CE0" w:rsidRPr="00300EB8">
        <w:rPr>
          <w:rFonts w:ascii="Arial" w:hAnsi="Arial" w:cs="Arial"/>
          <w:sz w:val="24"/>
          <w:szCs w:val="24"/>
        </w:rPr>
        <w:t>lanak</w:t>
      </w:r>
      <w:proofErr w:type="spellEnd"/>
      <w:r w:rsidR="00BB4CE0" w:rsidRPr="00300EB8">
        <w:rPr>
          <w:rFonts w:ascii="Arial" w:hAnsi="Arial" w:cs="Arial"/>
          <w:sz w:val="24"/>
          <w:szCs w:val="24"/>
        </w:rPr>
        <w:t xml:space="preserve"> 2.</w:t>
      </w:r>
    </w:p>
    <w:p w14:paraId="3769DF61" w14:textId="6EA0285B" w:rsidR="00BB4CE0" w:rsidRPr="00300EB8" w:rsidRDefault="00F16238" w:rsidP="009C2AC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300EB8">
        <w:rPr>
          <w:rFonts w:ascii="Arial" w:hAnsi="Arial" w:cs="Arial"/>
          <w:sz w:val="24"/>
          <w:szCs w:val="24"/>
        </w:rPr>
        <w:t>Sufinanciranje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iz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članka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1. </w:t>
      </w:r>
      <w:proofErr w:type="spellStart"/>
      <w:r w:rsidR="000514CC">
        <w:rPr>
          <w:rFonts w:ascii="Arial" w:hAnsi="Arial" w:cs="Arial"/>
          <w:sz w:val="24"/>
          <w:szCs w:val="24"/>
        </w:rPr>
        <w:t>o</w:t>
      </w:r>
      <w:r w:rsidRPr="00300EB8">
        <w:rPr>
          <w:rFonts w:ascii="Arial" w:hAnsi="Arial" w:cs="Arial"/>
          <w:sz w:val="24"/>
          <w:szCs w:val="24"/>
        </w:rPr>
        <w:t>ve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Odluke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iznosi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r w:rsidR="0035194F" w:rsidRPr="0035194F">
        <w:rPr>
          <w:rFonts w:ascii="Arial" w:hAnsi="Arial" w:cs="Arial"/>
          <w:b/>
          <w:bCs/>
          <w:sz w:val="24"/>
          <w:szCs w:val="24"/>
        </w:rPr>
        <w:t xml:space="preserve">30 </w:t>
      </w:r>
      <w:proofErr w:type="spellStart"/>
      <w:r w:rsidR="0035194F" w:rsidRPr="0035194F">
        <w:rPr>
          <w:rFonts w:ascii="Arial" w:hAnsi="Arial" w:cs="Arial"/>
          <w:b/>
          <w:bCs/>
          <w:sz w:val="24"/>
          <w:szCs w:val="24"/>
        </w:rPr>
        <w:t>eura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0514CC">
        <w:rPr>
          <w:rFonts w:ascii="Arial" w:hAnsi="Arial" w:cs="Arial"/>
          <w:sz w:val="24"/>
          <w:szCs w:val="24"/>
        </w:rPr>
        <w:t>osjemenjivanju</w:t>
      </w:r>
      <w:proofErr w:type="spellEnd"/>
      <w:r w:rsidR="00051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jedn</w:t>
      </w:r>
      <w:r w:rsidR="000514CC">
        <w:rPr>
          <w:rFonts w:ascii="Arial" w:hAnsi="Arial" w:cs="Arial"/>
          <w:sz w:val="24"/>
          <w:szCs w:val="24"/>
        </w:rPr>
        <w:t>e</w:t>
      </w:r>
      <w:proofErr w:type="spellEnd"/>
      <w:r w:rsidR="006C2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32">
        <w:rPr>
          <w:rFonts w:ascii="Arial" w:hAnsi="Arial" w:cs="Arial"/>
          <w:sz w:val="24"/>
          <w:szCs w:val="24"/>
        </w:rPr>
        <w:t>krav</w:t>
      </w:r>
      <w:r w:rsidR="000514CC">
        <w:rPr>
          <w:rFonts w:ascii="Arial" w:hAnsi="Arial" w:cs="Arial"/>
          <w:sz w:val="24"/>
          <w:szCs w:val="24"/>
        </w:rPr>
        <w:t>e</w:t>
      </w:r>
      <w:proofErr w:type="spellEnd"/>
      <w:r w:rsidR="006C2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32">
        <w:rPr>
          <w:rFonts w:ascii="Arial" w:hAnsi="Arial" w:cs="Arial"/>
          <w:sz w:val="24"/>
          <w:szCs w:val="24"/>
        </w:rPr>
        <w:t>odnosno</w:t>
      </w:r>
      <w:proofErr w:type="spellEnd"/>
      <w:r w:rsidR="006C2B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B32">
        <w:rPr>
          <w:rFonts w:ascii="Arial" w:hAnsi="Arial" w:cs="Arial"/>
          <w:sz w:val="24"/>
          <w:szCs w:val="24"/>
        </w:rPr>
        <w:t>junic</w:t>
      </w:r>
      <w:r w:rsidR="000514CC">
        <w:rPr>
          <w:rFonts w:ascii="Arial" w:hAnsi="Arial" w:cs="Arial"/>
          <w:sz w:val="24"/>
          <w:szCs w:val="24"/>
        </w:rPr>
        <w:t>e</w:t>
      </w:r>
      <w:proofErr w:type="spellEnd"/>
      <w:r w:rsidR="000514CC">
        <w:rPr>
          <w:rFonts w:ascii="Arial" w:hAnsi="Arial" w:cs="Arial"/>
          <w:sz w:val="24"/>
          <w:szCs w:val="24"/>
        </w:rPr>
        <w:t xml:space="preserve">, </w:t>
      </w:r>
      <w:r w:rsidRPr="00300EB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00EB8">
        <w:rPr>
          <w:rFonts w:ascii="Arial" w:hAnsi="Arial" w:cs="Arial"/>
          <w:sz w:val="24"/>
          <w:szCs w:val="24"/>
        </w:rPr>
        <w:t>maksimalno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r w:rsidR="002D39A0">
        <w:rPr>
          <w:rFonts w:ascii="Arial" w:hAnsi="Arial" w:cs="Arial"/>
          <w:b/>
          <w:bCs/>
          <w:sz w:val="24"/>
          <w:szCs w:val="24"/>
        </w:rPr>
        <w:t>300</w:t>
      </w:r>
      <w:r w:rsidR="0035194F" w:rsidRPr="0035194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5194F" w:rsidRPr="0035194F">
        <w:rPr>
          <w:rFonts w:ascii="Arial" w:hAnsi="Arial" w:cs="Arial"/>
          <w:b/>
          <w:bCs/>
          <w:sz w:val="24"/>
          <w:szCs w:val="24"/>
        </w:rPr>
        <w:t>eura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EB8">
        <w:rPr>
          <w:rFonts w:ascii="Arial" w:hAnsi="Arial" w:cs="Arial"/>
          <w:sz w:val="24"/>
          <w:szCs w:val="24"/>
        </w:rPr>
        <w:t>godišnje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E85A4B">
        <w:rPr>
          <w:rFonts w:ascii="Arial" w:hAnsi="Arial" w:cs="Arial"/>
          <w:sz w:val="24"/>
          <w:szCs w:val="24"/>
        </w:rPr>
        <w:t>poljoprivredom</w:t>
      </w:r>
      <w:proofErr w:type="spellEnd"/>
      <w:r w:rsidR="00E85A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A4B">
        <w:rPr>
          <w:rFonts w:ascii="Arial" w:hAnsi="Arial" w:cs="Arial"/>
          <w:sz w:val="24"/>
          <w:szCs w:val="24"/>
        </w:rPr>
        <w:t>gospodarstvu</w:t>
      </w:r>
      <w:proofErr w:type="spellEnd"/>
      <w:r w:rsidR="00E85A4B">
        <w:rPr>
          <w:rFonts w:ascii="Arial" w:hAnsi="Arial" w:cs="Arial"/>
          <w:sz w:val="24"/>
          <w:szCs w:val="24"/>
        </w:rPr>
        <w:t>.</w:t>
      </w:r>
    </w:p>
    <w:p w14:paraId="73AB63FA" w14:textId="77777777" w:rsidR="00F16238" w:rsidRPr="00300EB8" w:rsidRDefault="00F16238" w:rsidP="00BB4CE0">
      <w:pPr>
        <w:ind w:firstLine="708"/>
        <w:rPr>
          <w:rFonts w:ascii="Arial" w:hAnsi="Arial" w:cs="Arial"/>
          <w:sz w:val="24"/>
          <w:szCs w:val="24"/>
        </w:rPr>
      </w:pPr>
    </w:p>
    <w:p w14:paraId="11276290" w14:textId="77777777" w:rsidR="00F16238" w:rsidRPr="00300EB8" w:rsidRDefault="00F16238" w:rsidP="00F16238">
      <w:pPr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300EB8">
        <w:rPr>
          <w:rFonts w:ascii="Arial" w:hAnsi="Arial" w:cs="Arial"/>
          <w:sz w:val="24"/>
          <w:szCs w:val="24"/>
        </w:rPr>
        <w:t>Članak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3.</w:t>
      </w:r>
    </w:p>
    <w:p w14:paraId="2EFCE1CA" w14:textId="0D4FD51E" w:rsidR="00F16238" w:rsidRPr="00300EB8" w:rsidRDefault="000514CC" w:rsidP="009C2AC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F16238" w:rsidRPr="00300EB8">
        <w:rPr>
          <w:rFonts w:ascii="Arial" w:hAnsi="Arial" w:cs="Arial"/>
          <w:sz w:val="24"/>
          <w:szCs w:val="24"/>
        </w:rPr>
        <w:t>ufinanciranje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ostvariti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samo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ona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poljoprivredna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gospodarstva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koja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su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upisana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9728D">
        <w:rPr>
          <w:rFonts w:ascii="Arial" w:hAnsi="Arial" w:cs="Arial"/>
          <w:sz w:val="24"/>
          <w:szCs w:val="24"/>
        </w:rPr>
        <w:t>upisnik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poljoprivrednih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gospodarstava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i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fizičke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osobe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koje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9728D">
        <w:rPr>
          <w:rFonts w:ascii="Arial" w:hAnsi="Arial" w:cs="Arial"/>
          <w:sz w:val="24"/>
          <w:szCs w:val="24"/>
        </w:rPr>
        <w:t>bave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poljoprivrednom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28D">
        <w:rPr>
          <w:rFonts w:ascii="Arial" w:hAnsi="Arial" w:cs="Arial"/>
          <w:sz w:val="24"/>
          <w:szCs w:val="24"/>
        </w:rPr>
        <w:t>djelatnošću</w:t>
      </w:r>
      <w:proofErr w:type="spellEnd"/>
      <w:r w:rsidR="0039728D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koja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nemaju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A54">
        <w:rPr>
          <w:rFonts w:ascii="Arial" w:hAnsi="Arial" w:cs="Arial"/>
          <w:sz w:val="24"/>
          <w:szCs w:val="24"/>
        </w:rPr>
        <w:t>dugovanja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prema</w:t>
      </w:r>
      <w:proofErr w:type="spellEnd"/>
      <w:r w:rsidR="00F16238" w:rsidRPr="00300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BC6">
        <w:rPr>
          <w:rFonts w:ascii="Arial" w:hAnsi="Arial" w:cs="Arial"/>
          <w:sz w:val="24"/>
          <w:szCs w:val="24"/>
        </w:rPr>
        <w:t>Proračunu</w:t>
      </w:r>
      <w:proofErr w:type="spellEnd"/>
      <w:r w:rsidR="00966B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6238" w:rsidRPr="00300EB8">
        <w:rPr>
          <w:rFonts w:ascii="Arial" w:hAnsi="Arial" w:cs="Arial"/>
          <w:sz w:val="24"/>
          <w:szCs w:val="24"/>
        </w:rPr>
        <w:t>Općin</w:t>
      </w:r>
      <w:r w:rsidR="00966BC6">
        <w:rPr>
          <w:rFonts w:ascii="Arial" w:hAnsi="Arial" w:cs="Arial"/>
          <w:sz w:val="24"/>
          <w:szCs w:val="24"/>
        </w:rPr>
        <w:t>e</w:t>
      </w:r>
      <w:proofErr w:type="spellEnd"/>
      <w:r w:rsidR="00966BC6">
        <w:rPr>
          <w:rFonts w:ascii="Arial" w:hAnsi="Arial" w:cs="Arial"/>
          <w:sz w:val="24"/>
          <w:szCs w:val="24"/>
        </w:rPr>
        <w:t xml:space="preserve"> Velika Pisanica po </w:t>
      </w:r>
      <w:proofErr w:type="spellStart"/>
      <w:r w:rsidR="00966BC6">
        <w:rPr>
          <w:rFonts w:ascii="Arial" w:hAnsi="Arial" w:cs="Arial"/>
          <w:sz w:val="24"/>
          <w:szCs w:val="24"/>
        </w:rPr>
        <w:t>bilo</w:t>
      </w:r>
      <w:proofErr w:type="spellEnd"/>
      <w:r w:rsidR="00966B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BC6">
        <w:rPr>
          <w:rFonts w:ascii="Arial" w:hAnsi="Arial" w:cs="Arial"/>
          <w:sz w:val="24"/>
          <w:szCs w:val="24"/>
        </w:rPr>
        <w:t>kojem</w:t>
      </w:r>
      <w:proofErr w:type="spellEnd"/>
      <w:r w:rsidR="00966B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6BC6">
        <w:rPr>
          <w:rFonts w:ascii="Arial" w:hAnsi="Arial" w:cs="Arial"/>
          <w:sz w:val="24"/>
          <w:szCs w:val="24"/>
        </w:rPr>
        <w:t>osnovu</w:t>
      </w:r>
      <w:proofErr w:type="spellEnd"/>
      <w:r w:rsidR="002D39A0">
        <w:rPr>
          <w:rFonts w:ascii="Arial" w:hAnsi="Arial" w:cs="Arial"/>
          <w:sz w:val="24"/>
          <w:szCs w:val="24"/>
        </w:rPr>
        <w:t>.</w:t>
      </w:r>
    </w:p>
    <w:p w14:paraId="366ED40E" w14:textId="77777777" w:rsidR="00F16238" w:rsidRPr="00300EB8" w:rsidRDefault="00F16238" w:rsidP="00F16238">
      <w:pPr>
        <w:ind w:firstLine="708"/>
        <w:rPr>
          <w:rFonts w:ascii="Arial" w:hAnsi="Arial" w:cs="Arial"/>
          <w:sz w:val="24"/>
          <w:szCs w:val="24"/>
        </w:rPr>
      </w:pPr>
    </w:p>
    <w:p w14:paraId="54C9F679" w14:textId="77777777" w:rsidR="00F16238" w:rsidRPr="00300EB8" w:rsidRDefault="00F16238" w:rsidP="00F16238">
      <w:pPr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300EB8">
        <w:rPr>
          <w:rFonts w:ascii="Arial" w:hAnsi="Arial" w:cs="Arial"/>
          <w:sz w:val="24"/>
          <w:szCs w:val="24"/>
        </w:rPr>
        <w:t>Članak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4.</w:t>
      </w:r>
    </w:p>
    <w:p w14:paraId="6301748B" w14:textId="77777777" w:rsidR="00F16238" w:rsidRPr="009258E4" w:rsidRDefault="0024555D" w:rsidP="009C2AC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Poljoprivredna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gospodarstva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područja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pćine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Velika Pisanica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fizičke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osobe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koje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bave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poljoprivrednom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>djelatnošću</w:t>
      </w:r>
      <w:proofErr w:type="spellEnd"/>
      <w:r w:rsidR="003972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mogu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veterinarsku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uslugu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2.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>koristiti</w:t>
      </w:r>
      <w:proofErr w:type="spellEnd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>od</w:t>
      </w:r>
      <w:proofErr w:type="spellEnd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>svih</w:t>
      </w:r>
      <w:proofErr w:type="spellEnd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pravnih</w:t>
      </w:r>
      <w:proofErr w:type="spellEnd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>osoba</w:t>
      </w:r>
      <w:proofErr w:type="spellEnd"/>
      <w:r w:rsidR="00F274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koje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ovlaštene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pružanje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istih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Subvencija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može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ostvariti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uz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predočenje</w:t>
      </w:r>
      <w:proofErr w:type="spellEnd"/>
      <w:r w:rsidR="000514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potvrde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osposobljavanju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obavljanje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umjetnog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osjemenjivanja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goveda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vlastitom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stadu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te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uz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predočenje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odgovarajućeg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računa</w:t>
      </w:r>
      <w:proofErr w:type="spellEnd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>kojim</w:t>
      </w:r>
      <w:proofErr w:type="spellEnd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>dokazuje</w:t>
      </w:r>
      <w:proofErr w:type="spellEnd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je </w:t>
      </w:r>
      <w:proofErr w:type="spellStart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>usluga</w:t>
      </w:r>
      <w:proofErr w:type="spellEnd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>izvršena</w:t>
      </w:r>
      <w:proofErr w:type="spellEnd"/>
      <w:r w:rsidR="00E85A4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49E0EA9D" w14:textId="77777777" w:rsidR="0024555D" w:rsidRPr="00300EB8" w:rsidRDefault="0024555D" w:rsidP="00BB4CE0">
      <w:pPr>
        <w:ind w:firstLine="708"/>
        <w:rPr>
          <w:rFonts w:ascii="Arial" w:hAnsi="Arial" w:cs="Arial"/>
          <w:sz w:val="24"/>
          <w:szCs w:val="24"/>
        </w:rPr>
      </w:pPr>
    </w:p>
    <w:p w14:paraId="54955503" w14:textId="77777777" w:rsidR="00F16238" w:rsidRDefault="00F16238" w:rsidP="00E137A1">
      <w:pPr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300EB8">
        <w:rPr>
          <w:rFonts w:ascii="Arial" w:hAnsi="Arial" w:cs="Arial"/>
          <w:sz w:val="24"/>
          <w:szCs w:val="24"/>
        </w:rPr>
        <w:t>Članak</w:t>
      </w:r>
      <w:proofErr w:type="spellEnd"/>
      <w:r w:rsidRPr="00300EB8">
        <w:rPr>
          <w:rFonts w:ascii="Arial" w:hAnsi="Arial" w:cs="Arial"/>
          <w:sz w:val="24"/>
          <w:szCs w:val="24"/>
        </w:rPr>
        <w:t xml:space="preserve"> 5.</w:t>
      </w:r>
    </w:p>
    <w:p w14:paraId="7FEB34F8" w14:textId="5E37DE1C" w:rsidR="0024555D" w:rsidRPr="009258E4" w:rsidRDefault="0024555D" w:rsidP="009C2ACE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Isplata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subvencija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2.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vršit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će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temeljem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podnesenog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poljoprivrednog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gospodarstva</w:t>
      </w:r>
      <w:proofErr w:type="spellEnd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>odnosno</w:t>
      </w:r>
      <w:proofErr w:type="spellEnd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>fizičke</w:t>
      </w:r>
      <w:proofErr w:type="spellEnd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>osobe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isplatu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iste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>isplatu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>subvencije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>podnosi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najkasnije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prosinca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</w:t>
      </w:r>
      <w:r w:rsidR="00BD4FFD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>godine</w:t>
      </w:r>
      <w:proofErr w:type="spellEnd"/>
      <w:r w:rsidR="00197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7D5C08F9" w14:textId="77777777" w:rsidR="0024555D" w:rsidRPr="0039728D" w:rsidRDefault="0024555D" w:rsidP="009C2ACE">
      <w:pPr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stavka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ovog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podnosi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Jedinstvenom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upravnom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odjelu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50A5F">
        <w:rPr>
          <w:rFonts w:ascii="Arial" w:hAnsi="Arial" w:cs="Arial"/>
          <w:color w:val="000000"/>
          <w:sz w:val="24"/>
          <w:szCs w:val="24"/>
          <w:shd w:val="clear" w:color="auto" w:fill="FFFFFF"/>
        </w:rPr>
        <w:t>Općine</w:t>
      </w:r>
      <w:proofErr w:type="spellEnd"/>
      <w:r w:rsidRPr="00750A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Velika Pisanica.</w:t>
      </w:r>
    </w:p>
    <w:p w14:paraId="4ED13476" w14:textId="77777777" w:rsidR="0024555D" w:rsidRPr="009258E4" w:rsidRDefault="0024555D" w:rsidP="009C2AC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ab/>
        <w:t xml:space="preserve">Uz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iz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stavka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1.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ovog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članka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potrebno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priložiti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slijedeću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dokumentaciju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14:paraId="4AD68462" w14:textId="77777777" w:rsidR="0024555D" w:rsidRPr="009258E4" w:rsidRDefault="00514A54" w:rsidP="009C2AC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1.    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presliku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iskaznice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obiteljskog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gospod</w:t>
      </w:r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arstva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podnositelja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zahtjeva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ukoliko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radi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obiteljskom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poljoprivrednom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gospodarstvu</w:t>
      </w:r>
      <w:proofErr w:type="spellEnd"/>
      <w:r w:rsidR="00005876">
        <w:rPr>
          <w:rFonts w:ascii="Arial" w:hAnsi="Arial" w:cs="Arial"/>
          <w:color w:val="000000"/>
          <w:sz w:val="24"/>
          <w:szCs w:val="24"/>
          <w:shd w:val="clear" w:color="auto" w:fill="FFFFFF"/>
        </w:rPr>
        <w:t>),</w:t>
      </w:r>
    </w:p>
    <w:p w14:paraId="29673D70" w14:textId="0616F8EF" w:rsidR="002D2CF6" w:rsidRDefault="00514A54" w:rsidP="00ED55C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2.    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presliku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osobne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iskaznice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podnositelja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zahtjeva</w:t>
      </w:r>
      <w:proofErr w:type="spellEnd"/>
      <w:r w:rsidR="0024555D"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14:paraId="16C9BA13" w14:textId="462CA9DD" w:rsidR="00966BC6" w:rsidRDefault="0024555D" w:rsidP="009C2AC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4.     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presliku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računa</w:t>
      </w:r>
      <w:proofErr w:type="spellEnd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58E4">
        <w:rPr>
          <w:rFonts w:ascii="Arial" w:hAnsi="Arial" w:cs="Arial"/>
          <w:color w:val="000000"/>
          <w:sz w:val="24"/>
          <w:szCs w:val="24"/>
          <w:shd w:val="clear" w:color="auto" w:fill="FFFFFF"/>
        </w:rPr>
        <w:t>il</w:t>
      </w:r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proofErr w:type="spellEnd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>potvrde</w:t>
      </w:r>
      <w:proofErr w:type="spellEnd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je </w:t>
      </w:r>
      <w:proofErr w:type="spellStart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>usluga</w:t>
      </w:r>
      <w:proofErr w:type="spellEnd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66BC6">
        <w:rPr>
          <w:rFonts w:ascii="Arial" w:hAnsi="Arial" w:cs="Arial"/>
          <w:color w:val="000000"/>
          <w:sz w:val="24"/>
          <w:szCs w:val="24"/>
          <w:shd w:val="clear" w:color="auto" w:fill="FFFFFF"/>
        </w:rPr>
        <w:t>izvršena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(računi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odnosno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potvrde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moraju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biti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vremensko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razdoblje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1</w:t>
      </w:r>
      <w:r w:rsidR="00ED55C9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.1</w:t>
      </w:r>
      <w:r w:rsidR="00514A54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.202</w:t>
      </w:r>
      <w:r w:rsidR="00BD4FFD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15.12.202</w:t>
      </w:r>
      <w:r w:rsidR="00BD4FFD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., 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računi od 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ED55C9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3519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prosinca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</w:t>
      </w:r>
      <w:r w:rsidR="00BD4FFD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priznat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će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u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sljedećoj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godini</w:t>
      </w:r>
      <w:proofErr w:type="spellEnd"/>
      <w:r w:rsidR="00E30ED0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2D2CF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14:paraId="53F41B15" w14:textId="42E21C1E" w:rsidR="00E30ED0" w:rsidRPr="009258E4" w:rsidRDefault="00E30ED0" w:rsidP="009C2AC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2D39A0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potvrdu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osposobljavanju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obavljanje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umjet</w:t>
      </w:r>
      <w:r w:rsidR="0001254A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osjemenjivanja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goveda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vlastitom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stadu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primjenjivo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14:paraId="56BFC699" w14:textId="77777777" w:rsidR="0024555D" w:rsidRPr="00300EB8" w:rsidRDefault="0024555D" w:rsidP="00005876">
      <w:pPr>
        <w:rPr>
          <w:rFonts w:ascii="Arial" w:hAnsi="Arial" w:cs="Arial"/>
          <w:sz w:val="24"/>
          <w:szCs w:val="24"/>
        </w:rPr>
      </w:pPr>
    </w:p>
    <w:p w14:paraId="1632D0D9" w14:textId="77777777" w:rsidR="00A132B7" w:rsidRPr="00C5423E" w:rsidRDefault="00C5423E" w:rsidP="00C5423E">
      <w:pPr>
        <w:ind w:firstLine="708"/>
        <w:jc w:val="center"/>
        <w:rPr>
          <w:rFonts w:ascii="Arial" w:hAnsi="Arial" w:cs="Arial"/>
          <w:sz w:val="24"/>
          <w:szCs w:val="24"/>
        </w:rPr>
      </w:pPr>
      <w:proofErr w:type="spellStart"/>
      <w:r w:rsidRPr="00C5423E">
        <w:rPr>
          <w:rFonts w:ascii="Arial" w:hAnsi="Arial" w:cs="Arial"/>
          <w:sz w:val="24"/>
          <w:szCs w:val="24"/>
        </w:rPr>
        <w:t>Članak</w:t>
      </w:r>
      <w:proofErr w:type="spellEnd"/>
      <w:r w:rsidRPr="00C5423E">
        <w:rPr>
          <w:rFonts w:ascii="Arial" w:hAnsi="Arial" w:cs="Arial"/>
          <w:sz w:val="24"/>
          <w:szCs w:val="24"/>
        </w:rPr>
        <w:t xml:space="preserve"> 6.</w:t>
      </w:r>
    </w:p>
    <w:p w14:paraId="3682D293" w14:textId="77777777" w:rsidR="00C5423E" w:rsidRPr="009C2ACE" w:rsidRDefault="009C2ACE" w:rsidP="009C2A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423E" w:rsidRPr="009C2ACE">
        <w:rPr>
          <w:rFonts w:ascii="Arial" w:hAnsi="Arial" w:cs="Arial"/>
          <w:sz w:val="24"/>
          <w:szCs w:val="24"/>
        </w:rPr>
        <w:t xml:space="preserve">Ova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Odluka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stupa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na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snagu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danom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objave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na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službenoj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stanici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Općine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Velika Pisanica </w:t>
      </w:r>
      <w:hyperlink r:id="rId9" w:history="1">
        <w:r w:rsidR="00C5423E" w:rsidRPr="009C2ACE">
          <w:rPr>
            <w:rStyle w:val="Hiperveza"/>
            <w:rFonts w:ascii="Arial" w:hAnsi="Arial" w:cs="Arial"/>
            <w:sz w:val="24"/>
            <w:szCs w:val="24"/>
          </w:rPr>
          <w:t>www.velika-pisanica.hr</w:t>
        </w:r>
      </w:hyperlink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te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na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oglasnoj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423E" w:rsidRPr="009C2ACE">
        <w:rPr>
          <w:rFonts w:ascii="Arial" w:hAnsi="Arial" w:cs="Arial"/>
          <w:sz w:val="24"/>
          <w:szCs w:val="24"/>
        </w:rPr>
        <w:t>ploči</w:t>
      </w:r>
      <w:proofErr w:type="spellEnd"/>
      <w:r w:rsidR="00C5423E" w:rsidRPr="009C2ACE">
        <w:rPr>
          <w:rFonts w:ascii="Arial" w:hAnsi="Arial" w:cs="Arial"/>
          <w:sz w:val="24"/>
          <w:szCs w:val="24"/>
        </w:rPr>
        <w:t>.</w:t>
      </w:r>
    </w:p>
    <w:p w14:paraId="53D51EA7" w14:textId="77777777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</w:p>
    <w:p w14:paraId="3205D0EC" w14:textId="77777777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</w:p>
    <w:p w14:paraId="242CC8ED" w14:textId="77777777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</w:p>
    <w:p w14:paraId="6524E1BF" w14:textId="77777777" w:rsidR="00C5423E" w:rsidRPr="00C5423E" w:rsidRDefault="00C5423E" w:rsidP="00C5423E">
      <w:pPr>
        <w:jc w:val="center"/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>OPĆINSKI NAČELNIK OPĆINE VELIKA PISANICA</w:t>
      </w:r>
    </w:p>
    <w:p w14:paraId="52F53853" w14:textId="77777777" w:rsidR="00C5423E" w:rsidRPr="00C5423E" w:rsidRDefault="00C5423E" w:rsidP="00C5423E">
      <w:pPr>
        <w:jc w:val="center"/>
        <w:rPr>
          <w:rFonts w:ascii="Arial" w:hAnsi="Arial" w:cs="Arial"/>
          <w:sz w:val="24"/>
          <w:szCs w:val="24"/>
        </w:rPr>
      </w:pPr>
    </w:p>
    <w:p w14:paraId="247E9D1F" w14:textId="77777777" w:rsidR="00C5423E" w:rsidRPr="00C5423E" w:rsidRDefault="00C5423E" w:rsidP="00C5423E">
      <w:pPr>
        <w:jc w:val="center"/>
        <w:rPr>
          <w:rFonts w:ascii="Arial" w:hAnsi="Arial" w:cs="Arial"/>
          <w:sz w:val="24"/>
          <w:szCs w:val="24"/>
        </w:rPr>
      </w:pPr>
    </w:p>
    <w:p w14:paraId="285E875A" w14:textId="0B9AB29D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 xml:space="preserve">KLASA: </w:t>
      </w:r>
      <w:r w:rsidR="002D39A0">
        <w:rPr>
          <w:rFonts w:ascii="Arial" w:hAnsi="Arial" w:cs="Arial"/>
          <w:sz w:val="24"/>
          <w:szCs w:val="24"/>
        </w:rPr>
        <w:t>402-0</w:t>
      </w:r>
      <w:r w:rsidR="00ED55C9">
        <w:rPr>
          <w:rFonts w:ascii="Arial" w:hAnsi="Arial" w:cs="Arial"/>
          <w:sz w:val="24"/>
          <w:szCs w:val="24"/>
        </w:rPr>
        <w:t>3</w:t>
      </w:r>
      <w:r w:rsidR="002D39A0">
        <w:rPr>
          <w:rFonts w:ascii="Arial" w:hAnsi="Arial" w:cs="Arial"/>
          <w:sz w:val="24"/>
          <w:szCs w:val="24"/>
        </w:rPr>
        <w:t>/2</w:t>
      </w:r>
      <w:r w:rsidR="00BD4FFD">
        <w:rPr>
          <w:rFonts w:ascii="Arial" w:hAnsi="Arial" w:cs="Arial"/>
          <w:sz w:val="24"/>
          <w:szCs w:val="24"/>
        </w:rPr>
        <w:t>6</w:t>
      </w:r>
      <w:r w:rsidR="002D39A0">
        <w:rPr>
          <w:rFonts w:ascii="Arial" w:hAnsi="Arial" w:cs="Arial"/>
          <w:sz w:val="24"/>
          <w:szCs w:val="24"/>
        </w:rPr>
        <w:t>-01/</w:t>
      </w:r>
      <w:r w:rsidR="00ED55C9">
        <w:rPr>
          <w:rFonts w:ascii="Arial" w:hAnsi="Arial" w:cs="Arial"/>
          <w:sz w:val="24"/>
          <w:szCs w:val="24"/>
        </w:rPr>
        <w:t>1</w:t>
      </w:r>
    </w:p>
    <w:p w14:paraId="4D7B6069" w14:textId="787B4E7F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>URBROJ:</w:t>
      </w:r>
      <w:r>
        <w:rPr>
          <w:rFonts w:ascii="Arial" w:hAnsi="Arial" w:cs="Arial"/>
          <w:sz w:val="24"/>
          <w:szCs w:val="24"/>
        </w:rPr>
        <w:t xml:space="preserve"> </w:t>
      </w:r>
      <w:r w:rsidR="00514A54">
        <w:rPr>
          <w:rFonts w:ascii="Arial" w:hAnsi="Arial" w:cs="Arial"/>
          <w:sz w:val="24"/>
          <w:szCs w:val="24"/>
        </w:rPr>
        <w:t>2103-19-03-2</w:t>
      </w:r>
      <w:r w:rsidR="00BD4FFD">
        <w:rPr>
          <w:rFonts w:ascii="Arial" w:hAnsi="Arial" w:cs="Arial"/>
          <w:sz w:val="24"/>
          <w:szCs w:val="24"/>
        </w:rPr>
        <w:t>6</w:t>
      </w:r>
      <w:r w:rsidR="00514A54">
        <w:rPr>
          <w:rFonts w:ascii="Arial" w:hAnsi="Arial" w:cs="Arial"/>
          <w:sz w:val="24"/>
          <w:szCs w:val="24"/>
        </w:rPr>
        <w:t>-1</w:t>
      </w:r>
    </w:p>
    <w:p w14:paraId="112E7862" w14:textId="77777777" w:rsidR="00C5423E" w:rsidRPr="00C5423E" w:rsidRDefault="00C5423E" w:rsidP="00C5423E">
      <w:pPr>
        <w:jc w:val="center"/>
        <w:rPr>
          <w:rFonts w:ascii="Arial" w:hAnsi="Arial" w:cs="Arial"/>
          <w:sz w:val="24"/>
          <w:szCs w:val="24"/>
        </w:rPr>
      </w:pPr>
    </w:p>
    <w:p w14:paraId="3ECD1215" w14:textId="70E0B9CD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 xml:space="preserve">Velika Pisanica, </w:t>
      </w:r>
      <w:r w:rsidR="00BD4FFD">
        <w:rPr>
          <w:rFonts w:ascii="Arial" w:hAnsi="Arial" w:cs="Arial"/>
          <w:sz w:val="24"/>
          <w:szCs w:val="24"/>
        </w:rPr>
        <w:t xml:space="preserve">14. </w:t>
      </w:r>
      <w:proofErr w:type="spellStart"/>
      <w:r w:rsidR="00BD4FFD">
        <w:rPr>
          <w:rFonts w:ascii="Arial" w:hAnsi="Arial" w:cs="Arial"/>
          <w:sz w:val="24"/>
          <w:szCs w:val="24"/>
        </w:rPr>
        <w:t>siječnja</w:t>
      </w:r>
      <w:proofErr w:type="spellEnd"/>
      <w:r w:rsidR="00ED55C9">
        <w:rPr>
          <w:rFonts w:ascii="Arial" w:hAnsi="Arial" w:cs="Arial"/>
          <w:sz w:val="24"/>
          <w:szCs w:val="24"/>
        </w:rPr>
        <w:t xml:space="preserve"> 202</w:t>
      </w:r>
      <w:r w:rsidR="00BD4FFD">
        <w:rPr>
          <w:rFonts w:ascii="Arial" w:hAnsi="Arial" w:cs="Arial"/>
          <w:sz w:val="24"/>
          <w:szCs w:val="24"/>
        </w:rPr>
        <w:t>6</w:t>
      </w:r>
      <w:r w:rsidR="00ED55C9">
        <w:rPr>
          <w:rFonts w:ascii="Arial" w:hAnsi="Arial" w:cs="Arial"/>
          <w:sz w:val="24"/>
          <w:szCs w:val="24"/>
        </w:rPr>
        <w:t>.</w:t>
      </w:r>
    </w:p>
    <w:p w14:paraId="5C3B783C" w14:textId="77777777" w:rsidR="00C5423E" w:rsidRPr="00C5423E" w:rsidRDefault="00C5423E" w:rsidP="00C5423E">
      <w:pPr>
        <w:rPr>
          <w:rFonts w:ascii="Arial" w:hAnsi="Arial" w:cs="Arial"/>
          <w:sz w:val="24"/>
          <w:szCs w:val="24"/>
        </w:rPr>
      </w:pPr>
    </w:p>
    <w:p w14:paraId="70807002" w14:textId="77777777" w:rsidR="00C5423E" w:rsidRPr="00C5423E" w:rsidRDefault="00C5423E" w:rsidP="00C5423E">
      <w:pPr>
        <w:tabs>
          <w:tab w:val="left" w:pos="5440"/>
        </w:tabs>
        <w:rPr>
          <w:rFonts w:ascii="Arial" w:hAnsi="Arial" w:cs="Arial"/>
          <w:sz w:val="24"/>
          <w:szCs w:val="24"/>
        </w:rPr>
      </w:pPr>
    </w:p>
    <w:p w14:paraId="0A55F13E" w14:textId="2586E2A9" w:rsidR="00C5423E" w:rsidRDefault="00C5423E" w:rsidP="00C5423E">
      <w:pPr>
        <w:tabs>
          <w:tab w:val="left" w:pos="5440"/>
        </w:tabs>
        <w:jc w:val="center"/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ED55C9">
        <w:rPr>
          <w:rFonts w:ascii="Arial" w:hAnsi="Arial" w:cs="Arial"/>
          <w:sz w:val="24"/>
          <w:szCs w:val="24"/>
        </w:rPr>
        <w:t>OPĆINSKI NAČELNIK</w:t>
      </w:r>
    </w:p>
    <w:p w14:paraId="4B32E82D" w14:textId="77777777" w:rsidR="00ED55C9" w:rsidRPr="00C5423E" w:rsidRDefault="00ED55C9" w:rsidP="00C5423E">
      <w:pPr>
        <w:tabs>
          <w:tab w:val="left" w:pos="5440"/>
        </w:tabs>
        <w:jc w:val="center"/>
        <w:rPr>
          <w:rFonts w:ascii="Arial" w:hAnsi="Arial" w:cs="Arial"/>
          <w:sz w:val="24"/>
          <w:szCs w:val="24"/>
        </w:rPr>
      </w:pPr>
    </w:p>
    <w:p w14:paraId="1E149C63" w14:textId="77777777" w:rsidR="00C5423E" w:rsidRPr="00C5423E" w:rsidRDefault="00C5423E" w:rsidP="00C5423E">
      <w:pPr>
        <w:tabs>
          <w:tab w:val="left" w:pos="5440"/>
        </w:tabs>
        <w:jc w:val="center"/>
        <w:rPr>
          <w:rFonts w:ascii="Arial" w:hAnsi="Arial" w:cs="Arial"/>
          <w:sz w:val="24"/>
          <w:szCs w:val="24"/>
        </w:rPr>
      </w:pPr>
      <w:r w:rsidRPr="00C5423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Fredi Pali</w:t>
      </w:r>
    </w:p>
    <w:p w14:paraId="17C032AC" w14:textId="77777777" w:rsidR="00E137A1" w:rsidRPr="00300EB8" w:rsidRDefault="00E137A1" w:rsidP="00E137A1">
      <w:pPr>
        <w:ind w:firstLine="708"/>
        <w:rPr>
          <w:rFonts w:ascii="Arial" w:hAnsi="Arial" w:cs="Arial"/>
          <w:sz w:val="24"/>
          <w:szCs w:val="24"/>
        </w:rPr>
      </w:pPr>
    </w:p>
    <w:sectPr w:rsidR="00E137A1" w:rsidRPr="00300EB8" w:rsidSect="001373D0">
      <w:head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2327" w14:textId="77777777" w:rsidR="00FD1C0E" w:rsidRDefault="00FD1C0E" w:rsidP="00716C5E">
      <w:r>
        <w:separator/>
      </w:r>
    </w:p>
  </w:endnote>
  <w:endnote w:type="continuationSeparator" w:id="0">
    <w:p w14:paraId="7545DCCD" w14:textId="77777777" w:rsidR="00FD1C0E" w:rsidRDefault="00FD1C0E" w:rsidP="0071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E5A1" w14:textId="77777777" w:rsidR="00FD1C0E" w:rsidRDefault="00FD1C0E" w:rsidP="00716C5E">
      <w:r>
        <w:separator/>
      </w:r>
    </w:p>
  </w:footnote>
  <w:footnote w:type="continuationSeparator" w:id="0">
    <w:p w14:paraId="7C6250B3" w14:textId="77777777" w:rsidR="00FD1C0E" w:rsidRDefault="00FD1C0E" w:rsidP="0071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EEE" w14:textId="77777777" w:rsidR="00787A3A" w:rsidRDefault="00787A3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75"/>
    <w:rsid w:val="00005876"/>
    <w:rsid w:val="00006775"/>
    <w:rsid w:val="0001254A"/>
    <w:rsid w:val="000514CC"/>
    <w:rsid w:val="00054DED"/>
    <w:rsid w:val="000677A2"/>
    <w:rsid w:val="000B7F76"/>
    <w:rsid w:val="000F19F7"/>
    <w:rsid w:val="00104C6B"/>
    <w:rsid w:val="0013153E"/>
    <w:rsid w:val="001373D0"/>
    <w:rsid w:val="00197908"/>
    <w:rsid w:val="00221012"/>
    <w:rsid w:val="00231A0C"/>
    <w:rsid w:val="0024555D"/>
    <w:rsid w:val="002B6588"/>
    <w:rsid w:val="002D2CF6"/>
    <w:rsid w:val="002D30E4"/>
    <w:rsid w:val="002D39A0"/>
    <w:rsid w:val="00300EB8"/>
    <w:rsid w:val="0035194F"/>
    <w:rsid w:val="0039728D"/>
    <w:rsid w:val="003B5A4C"/>
    <w:rsid w:val="00407055"/>
    <w:rsid w:val="00426E53"/>
    <w:rsid w:val="004C4116"/>
    <w:rsid w:val="00514A54"/>
    <w:rsid w:val="005C5511"/>
    <w:rsid w:val="005F166B"/>
    <w:rsid w:val="006166AE"/>
    <w:rsid w:val="006C2B32"/>
    <w:rsid w:val="0070277B"/>
    <w:rsid w:val="00706E04"/>
    <w:rsid w:val="00716C5E"/>
    <w:rsid w:val="00750A5F"/>
    <w:rsid w:val="0075652A"/>
    <w:rsid w:val="007806F6"/>
    <w:rsid w:val="00787A3A"/>
    <w:rsid w:val="008018E2"/>
    <w:rsid w:val="00826668"/>
    <w:rsid w:val="008F74D3"/>
    <w:rsid w:val="009258E4"/>
    <w:rsid w:val="00966BC6"/>
    <w:rsid w:val="00974140"/>
    <w:rsid w:val="009C2ACE"/>
    <w:rsid w:val="00A0715D"/>
    <w:rsid w:val="00A132B7"/>
    <w:rsid w:val="00A524F7"/>
    <w:rsid w:val="00B1214D"/>
    <w:rsid w:val="00B214B1"/>
    <w:rsid w:val="00B6311F"/>
    <w:rsid w:val="00B85463"/>
    <w:rsid w:val="00BB4CE0"/>
    <w:rsid w:val="00BD4FFD"/>
    <w:rsid w:val="00C273C2"/>
    <w:rsid w:val="00C5423E"/>
    <w:rsid w:val="00CE3CFF"/>
    <w:rsid w:val="00CF6D9D"/>
    <w:rsid w:val="00D732DD"/>
    <w:rsid w:val="00D76575"/>
    <w:rsid w:val="00DB403D"/>
    <w:rsid w:val="00DD043A"/>
    <w:rsid w:val="00E137A1"/>
    <w:rsid w:val="00E30ED0"/>
    <w:rsid w:val="00E85A4B"/>
    <w:rsid w:val="00ED55C9"/>
    <w:rsid w:val="00EE7A53"/>
    <w:rsid w:val="00F16238"/>
    <w:rsid w:val="00F27479"/>
    <w:rsid w:val="00F34655"/>
    <w:rsid w:val="00F446C9"/>
    <w:rsid w:val="00FD1C0E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113A"/>
  <w15:docId w15:val="{37F48FAD-19F3-4731-A0DF-D9543BC1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7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C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6C5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716C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6C5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32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2B7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iperveza">
    <w:name w:val="Hyperlink"/>
    <w:rsid w:val="00C542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lika-pisa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7ABD-CF05-43B2-9244-BE606BD9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Antonela Šimić Šotola</cp:lastModifiedBy>
  <cp:revision>2</cp:revision>
  <cp:lastPrinted>2025-02-12T09:12:00Z</cp:lastPrinted>
  <dcterms:created xsi:type="dcterms:W3CDTF">2026-01-14T12:54:00Z</dcterms:created>
  <dcterms:modified xsi:type="dcterms:W3CDTF">2026-01-14T12:54:00Z</dcterms:modified>
</cp:coreProperties>
</file>