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2" w:rsidRPr="00312A7A" w:rsidRDefault="00003642" w:rsidP="00003642">
      <w:pPr>
        <w:pStyle w:val="Default"/>
        <w:jc w:val="right"/>
        <w:rPr>
          <w:rFonts w:ascii="Cambria" w:hAnsi="Cambria"/>
          <w:i/>
        </w:rPr>
      </w:pPr>
      <w:r w:rsidRPr="00312A7A">
        <w:rPr>
          <w:rFonts w:ascii="Cambria" w:hAnsi="Cambria"/>
          <w:i/>
        </w:rPr>
        <w:t>Prilog 1.</w:t>
      </w:r>
    </w:p>
    <w:p w:rsidR="00003642" w:rsidRPr="00312A7A" w:rsidRDefault="00003642" w:rsidP="00003642">
      <w:pPr>
        <w:pStyle w:val="Default"/>
        <w:rPr>
          <w:rFonts w:ascii="Cambria" w:hAnsi="Cambria"/>
          <w:b/>
          <w:bCs/>
        </w:rPr>
      </w:pPr>
    </w:p>
    <w:p w:rsidR="00003642" w:rsidRPr="00312A7A" w:rsidRDefault="00003642" w:rsidP="00003642">
      <w:pPr>
        <w:pStyle w:val="Default"/>
        <w:rPr>
          <w:rFonts w:ascii="Cambria" w:hAnsi="Cambria"/>
          <w:b/>
        </w:rPr>
      </w:pPr>
      <w:r w:rsidRPr="00312A7A">
        <w:rPr>
          <w:rFonts w:ascii="Cambria" w:hAnsi="Cambria"/>
          <w:b/>
        </w:rPr>
        <w:t>Podaci o ponuditelju</w:t>
      </w:r>
    </w:p>
    <w:p w:rsidR="00003642" w:rsidRPr="00312A7A" w:rsidRDefault="00003642" w:rsidP="00003642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003642" w:rsidRPr="00312A7A" w:rsidTr="00953C93"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  <w:r w:rsidRPr="00312A7A">
              <w:rPr>
                <w:rFonts w:ascii="Cambria" w:hAnsi="Cambria"/>
              </w:rPr>
              <w:t>Naziv ponuditelja (Ime i prezime)</w:t>
            </w:r>
          </w:p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</w:tr>
      <w:tr w:rsidR="00003642" w:rsidRPr="00312A7A" w:rsidTr="00953C93"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  <w:r w:rsidRPr="00312A7A">
              <w:rPr>
                <w:rFonts w:ascii="Cambria" w:hAnsi="Cambria"/>
              </w:rPr>
              <w:t>Adresa</w:t>
            </w:r>
          </w:p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</w:tr>
      <w:tr w:rsidR="00003642" w:rsidRPr="00312A7A" w:rsidTr="00953C93"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  <w:r w:rsidRPr="00312A7A">
              <w:rPr>
                <w:rFonts w:ascii="Cambria" w:hAnsi="Cambria"/>
              </w:rPr>
              <w:t>OIB</w:t>
            </w:r>
          </w:p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</w:tr>
      <w:tr w:rsidR="00003642" w:rsidRPr="00312A7A" w:rsidTr="00953C93"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  <w:r w:rsidRPr="00312A7A">
              <w:rPr>
                <w:rFonts w:ascii="Cambria" w:hAnsi="Cambria"/>
              </w:rPr>
              <w:t>MBS</w:t>
            </w:r>
          </w:p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</w:tr>
      <w:tr w:rsidR="00003642" w:rsidRPr="00312A7A" w:rsidTr="00953C93"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  <w:r w:rsidRPr="00312A7A">
              <w:rPr>
                <w:rFonts w:ascii="Cambria" w:hAnsi="Cambria"/>
              </w:rPr>
              <w:t>Račun za povrat jamčevine</w:t>
            </w:r>
          </w:p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  <w:r w:rsidRPr="00312A7A">
              <w:rPr>
                <w:rFonts w:ascii="Cambria" w:hAnsi="Cambria"/>
              </w:rPr>
              <w:t>Otvoren kod poslovne banke</w:t>
            </w:r>
          </w:p>
        </w:tc>
        <w:tc>
          <w:tcPr>
            <w:tcW w:w="4644" w:type="dxa"/>
            <w:shd w:val="clear" w:color="auto" w:fill="auto"/>
          </w:tcPr>
          <w:p w:rsidR="00003642" w:rsidRPr="00312A7A" w:rsidRDefault="00003642" w:rsidP="00953C93">
            <w:pPr>
              <w:pStyle w:val="Default"/>
              <w:rPr>
                <w:rFonts w:ascii="Cambria" w:hAnsi="Cambria"/>
              </w:rPr>
            </w:pPr>
          </w:p>
        </w:tc>
      </w:tr>
    </w:tbl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pStyle w:val="Default"/>
        <w:jc w:val="both"/>
        <w:rPr>
          <w:rFonts w:ascii="Cambria" w:eastAsia="HelveticaLTSkin29-CondensedRegu" w:hAnsi="Cambria"/>
        </w:rPr>
      </w:pPr>
      <w:r w:rsidRPr="00312A7A">
        <w:rPr>
          <w:rFonts w:ascii="Cambria" w:hAnsi="Cambria"/>
        </w:rPr>
        <w:t>Sukladno Javnom natječaju za zakup poslovnog prostora u vlasništvu Općine Velika Pisanica  KLASA:  372-03/1</w:t>
      </w:r>
      <w:r>
        <w:rPr>
          <w:rFonts w:ascii="Cambria" w:hAnsi="Cambria"/>
        </w:rPr>
        <w:t>6</w:t>
      </w:r>
      <w:r w:rsidRPr="00312A7A">
        <w:rPr>
          <w:rFonts w:ascii="Cambria" w:hAnsi="Cambria"/>
        </w:rPr>
        <w:t>-0</w:t>
      </w:r>
      <w:r>
        <w:rPr>
          <w:rFonts w:ascii="Cambria" w:hAnsi="Cambria"/>
        </w:rPr>
        <w:t>1</w:t>
      </w:r>
      <w:r w:rsidRPr="00312A7A">
        <w:rPr>
          <w:rFonts w:ascii="Cambria" w:hAnsi="Cambria"/>
        </w:rPr>
        <w:t>/</w:t>
      </w:r>
      <w:r>
        <w:rPr>
          <w:rFonts w:ascii="Cambria" w:hAnsi="Cambria"/>
        </w:rPr>
        <w:t>19</w:t>
      </w:r>
      <w:r w:rsidRPr="00312A7A">
        <w:rPr>
          <w:rFonts w:ascii="Cambria" w:hAnsi="Cambria"/>
        </w:rPr>
        <w:t xml:space="preserve">, URBROJ: </w:t>
      </w:r>
      <w:r>
        <w:rPr>
          <w:rFonts w:ascii="Cambria" w:hAnsi="Cambria"/>
        </w:rPr>
        <w:t xml:space="preserve">2103/05-03-16-2 </w:t>
      </w:r>
      <w:r w:rsidRPr="00312A7A">
        <w:rPr>
          <w:rFonts w:ascii="Cambria" w:hAnsi="Cambria"/>
        </w:rPr>
        <w:t xml:space="preserve">od  </w:t>
      </w:r>
      <w:r>
        <w:rPr>
          <w:rFonts w:ascii="Cambria" w:hAnsi="Cambria"/>
        </w:rPr>
        <w:t>27.06.2016</w:t>
      </w:r>
      <w:r w:rsidRPr="00312A7A">
        <w:rPr>
          <w:rFonts w:ascii="Cambria" w:hAnsi="Cambria"/>
        </w:rPr>
        <w:t xml:space="preserve">. godine, objavljenom u </w:t>
      </w:r>
      <w:r>
        <w:rPr>
          <w:rFonts w:ascii="Cambria" w:hAnsi="Cambria"/>
        </w:rPr>
        <w:t>Službenom glasniku Općine Velika Pisanica br. 03/2016</w:t>
      </w:r>
      <w:r w:rsidRPr="00312A7A">
        <w:rPr>
          <w:rFonts w:ascii="Cambria" w:hAnsi="Cambria"/>
        </w:rPr>
        <w:t xml:space="preserve">. podnosim </w:t>
      </w:r>
      <w:r w:rsidRPr="00312A7A">
        <w:rPr>
          <w:rFonts w:ascii="Cambria" w:eastAsia="HelveticaLTSkin29-CondensedRegu" w:hAnsi="Cambria"/>
        </w:rPr>
        <w:t xml:space="preserve"> Općini </w:t>
      </w:r>
      <w:r>
        <w:rPr>
          <w:rFonts w:ascii="Cambria" w:eastAsia="HelveticaLTSkin29-CondensedRegu" w:hAnsi="Cambria"/>
        </w:rPr>
        <w:t>Velika Pisanica</w:t>
      </w:r>
    </w:p>
    <w:p w:rsidR="00003642" w:rsidRPr="00312A7A" w:rsidRDefault="00003642" w:rsidP="00003642">
      <w:pPr>
        <w:pStyle w:val="Default"/>
        <w:jc w:val="both"/>
        <w:rPr>
          <w:rFonts w:ascii="Cambria" w:hAnsi="Cambria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pStyle w:val="Default"/>
        <w:jc w:val="center"/>
        <w:rPr>
          <w:rFonts w:ascii="Cambria" w:hAnsi="Cambria"/>
        </w:rPr>
      </w:pPr>
      <w:r w:rsidRPr="00312A7A">
        <w:rPr>
          <w:rFonts w:ascii="Cambria" w:hAnsi="Cambria"/>
          <w:b/>
          <w:bCs/>
        </w:rPr>
        <w:t>PONUDU ZA ZAKUP POSLOVNOG PROSTORA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 w:rsidRPr="00312A7A">
        <w:rPr>
          <w:rFonts w:ascii="Cambria" w:hAnsi="Cambria"/>
          <w:b/>
          <w:sz w:val="24"/>
          <w:szCs w:val="24"/>
        </w:rPr>
        <w:t>Podaci</w:t>
      </w:r>
      <w:proofErr w:type="spellEnd"/>
      <w:r w:rsidRPr="00312A7A">
        <w:rPr>
          <w:rFonts w:ascii="Cambria" w:hAnsi="Cambria"/>
          <w:b/>
          <w:sz w:val="24"/>
          <w:szCs w:val="24"/>
        </w:rPr>
        <w:t xml:space="preserve"> o </w:t>
      </w:r>
      <w:proofErr w:type="spellStart"/>
      <w:r w:rsidRPr="00312A7A">
        <w:rPr>
          <w:rFonts w:ascii="Cambria" w:hAnsi="Cambria"/>
          <w:b/>
          <w:sz w:val="24"/>
          <w:szCs w:val="24"/>
        </w:rPr>
        <w:t>nekretnini</w:t>
      </w:r>
      <w:proofErr w:type="spellEnd"/>
      <w:r w:rsidRPr="00312A7A">
        <w:rPr>
          <w:rFonts w:ascii="Cambria" w:hAnsi="Cambria"/>
          <w:b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111"/>
        <w:gridCol w:w="850"/>
        <w:gridCol w:w="1134"/>
        <w:gridCol w:w="1134"/>
        <w:gridCol w:w="2410"/>
      </w:tblGrid>
      <w:tr w:rsidR="00003642" w:rsidRPr="00312A7A" w:rsidTr="00953C93">
        <w:trPr>
          <w:trHeight w:val="360"/>
        </w:trPr>
        <w:tc>
          <w:tcPr>
            <w:tcW w:w="683" w:type="dxa"/>
            <w:vMerge w:val="restart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r.br.</w:t>
            </w: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Adresa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,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površina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i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namjena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poslovnog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3118" w:type="dxa"/>
            <w:gridSpan w:val="3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lokacija</w:t>
            </w:r>
            <w:proofErr w:type="spellEnd"/>
          </w:p>
        </w:tc>
        <w:tc>
          <w:tcPr>
            <w:tcW w:w="2410" w:type="dxa"/>
            <w:vMerge w:val="restart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početni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mjesečni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iznos</w:t>
            </w:r>
            <w:proofErr w:type="spellEnd"/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zakupnine</w:t>
            </w:r>
            <w:proofErr w:type="spellEnd"/>
            <w:r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 </w:t>
            </w:r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 xml:space="preserve">u </w:t>
            </w: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kunama</w:t>
            </w:r>
            <w:proofErr w:type="spellEnd"/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</w:tc>
      </w:tr>
      <w:tr w:rsidR="00003642" w:rsidRPr="00312A7A" w:rsidTr="00953C93">
        <w:trPr>
          <w:trHeight w:val="465"/>
        </w:trPr>
        <w:tc>
          <w:tcPr>
            <w:tcW w:w="683" w:type="dxa"/>
            <w:vMerge/>
            <w:shd w:val="clear" w:color="auto" w:fill="auto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HelveticaLTSkin29-CondensedRegu" w:hAnsi="Cambria"/>
                <w:sz w:val="24"/>
                <w:szCs w:val="24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HelveticaLTSkin29-CondensedRegu" w:hAnsi="Cambr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k.č.br.</w:t>
            </w:r>
          </w:p>
        </w:tc>
        <w:tc>
          <w:tcPr>
            <w:tcW w:w="1134" w:type="dxa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zk.ul.br.</w:t>
            </w:r>
          </w:p>
        </w:tc>
        <w:tc>
          <w:tcPr>
            <w:tcW w:w="1134" w:type="dxa"/>
            <w:shd w:val="clear" w:color="auto" w:fill="D9D9D9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b/>
                <w:sz w:val="24"/>
                <w:szCs w:val="24"/>
              </w:rPr>
            </w:pPr>
            <w:proofErr w:type="spellStart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k.o</w:t>
            </w:r>
            <w:proofErr w:type="spellEnd"/>
            <w:r w:rsidRPr="00312A7A">
              <w:rPr>
                <w:rFonts w:ascii="Cambria" w:eastAsia="HelveticaLTSkin29-CondensedRegu" w:hAnsi="Cambria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HelveticaLTSkin29-CondensedRegu" w:hAnsi="Cambria"/>
                <w:sz w:val="24"/>
                <w:szCs w:val="24"/>
              </w:rPr>
            </w:pPr>
          </w:p>
        </w:tc>
      </w:tr>
      <w:tr w:rsidR="00003642" w:rsidRPr="00312A7A" w:rsidTr="00953C93">
        <w:tc>
          <w:tcPr>
            <w:tcW w:w="683" w:type="dxa"/>
            <w:shd w:val="clear" w:color="auto" w:fill="auto"/>
            <w:vAlign w:val="center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sz w:val="24"/>
                <w:szCs w:val="24"/>
              </w:rPr>
            </w:pPr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HelveticaLTSkin29-CondensedRegu" w:hAnsi="Cambria"/>
                <w:sz w:val="24"/>
                <w:szCs w:val="24"/>
              </w:rPr>
            </w:pP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Poslovni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prostor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,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Velika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Pisanica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,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Jurja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Vlahovca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8</w:t>
            </w:r>
            <w:proofErr w:type="gram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, 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za</w:t>
            </w:r>
            <w:proofErr w:type="spellEnd"/>
            <w:proofErr w:type="gram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obavljanje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djelatnosti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ugostiteljstva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(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caffe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bar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sa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pomoćnim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prostorijama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)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površine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89,46 m²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zatvorenog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HelveticaLTSkin29-CondensedRegu" w:hAnsi="Cambria"/>
                <w:sz w:val="24"/>
                <w:szCs w:val="24"/>
              </w:rPr>
              <w:t>i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43,52 m²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otvorenog</w:t>
            </w:r>
            <w:proofErr w:type="spellEnd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 xml:space="preserve"> </w:t>
            </w:r>
            <w:proofErr w:type="spellStart"/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prostora</w:t>
            </w:r>
            <w:proofErr w:type="spellEnd"/>
            <w:r w:rsidRPr="00312A7A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sz w:val="24"/>
                <w:szCs w:val="24"/>
              </w:rPr>
            </w:pPr>
            <w:r w:rsidRPr="00312A7A">
              <w:rPr>
                <w:rFonts w:ascii="Cambria" w:eastAsia="HelveticaLTSkin29-CondensedRegu" w:hAnsi="Cambria"/>
                <w:sz w:val="24"/>
                <w:szCs w:val="24"/>
              </w:rPr>
              <w:t>1992/1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sz w:val="24"/>
                <w:szCs w:val="24"/>
              </w:rPr>
            </w:pPr>
            <w:r>
              <w:rPr>
                <w:rFonts w:ascii="Cambria" w:eastAsia="HelveticaLTSkin29-CondensedRegu" w:hAnsi="Cambria"/>
                <w:sz w:val="24"/>
                <w:szCs w:val="24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642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HelveticaLTSkin29-CondensedRegu" w:hAnsi="Cambria"/>
                <w:sz w:val="24"/>
                <w:szCs w:val="24"/>
              </w:rPr>
              <w:t>Velika</w:t>
            </w:r>
            <w:proofErr w:type="spellEnd"/>
          </w:p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HelveticaLTSkin29-CondensedRegu" w:hAnsi="Cambria"/>
                <w:sz w:val="24"/>
                <w:szCs w:val="24"/>
              </w:rPr>
              <w:t>Pisanica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03642" w:rsidRPr="00312A7A" w:rsidRDefault="00003642" w:rsidP="009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elveticaLTSkin29-CondensedRegu" w:hAnsi="Cambria"/>
                <w:sz w:val="24"/>
                <w:szCs w:val="24"/>
              </w:rPr>
            </w:pPr>
          </w:p>
        </w:tc>
      </w:tr>
    </w:tbl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12A7A">
        <w:rPr>
          <w:rFonts w:ascii="Cambria" w:hAnsi="Cambria"/>
          <w:b/>
          <w:sz w:val="24"/>
          <w:szCs w:val="24"/>
        </w:rPr>
        <w:lastRenderedPageBreak/>
        <w:t xml:space="preserve">U </w:t>
      </w:r>
      <w:proofErr w:type="spellStart"/>
      <w:r w:rsidRPr="00312A7A">
        <w:rPr>
          <w:rFonts w:ascii="Cambria" w:hAnsi="Cambria"/>
          <w:b/>
          <w:sz w:val="24"/>
          <w:szCs w:val="24"/>
        </w:rPr>
        <w:t>prilogu</w:t>
      </w:r>
      <w:proofErr w:type="spellEnd"/>
      <w:r w:rsidRPr="00312A7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2A7A">
        <w:rPr>
          <w:rFonts w:ascii="Cambria" w:hAnsi="Cambria"/>
          <w:b/>
          <w:sz w:val="24"/>
          <w:szCs w:val="24"/>
        </w:rPr>
        <w:t>dostavljam</w:t>
      </w:r>
      <w:proofErr w:type="spellEnd"/>
      <w:r w:rsidRPr="00312A7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12A7A">
        <w:rPr>
          <w:rFonts w:ascii="Cambria" w:hAnsi="Cambria"/>
          <w:b/>
          <w:sz w:val="24"/>
          <w:szCs w:val="24"/>
        </w:rPr>
        <w:t>sljedeće</w:t>
      </w:r>
      <w:proofErr w:type="spellEnd"/>
      <w:r w:rsidRPr="00312A7A">
        <w:rPr>
          <w:rFonts w:ascii="Cambria" w:hAnsi="Cambria"/>
          <w:b/>
          <w:sz w:val="24"/>
          <w:szCs w:val="24"/>
        </w:rPr>
        <w:t xml:space="preserve"> (</w:t>
      </w:r>
      <w:proofErr w:type="spellStart"/>
      <w:r w:rsidRPr="00312A7A">
        <w:rPr>
          <w:rFonts w:ascii="Cambria" w:hAnsi="Cambria"/>
          <w:b/>
          <w:sz w:val="24"/>
          <w:szCs w:val="24"/>
        </w:rPr>
        <w:t>zaokružiti</w:t>
      </w:r>
      <w:proofErr w:type="spellEnd"/>
      <w:r w:rsidRPr="00312A7A">
        <w:rPr>
          <w:rFonts w:ascii="Cambria" w:hAnsi="Cambria"/>
          <w:b/>
          <w:sz w:val="24"/>
          <w:szCs w:val="24"/>
        </w:rPr>
        <w:t xml:space="preserve">):  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12A7A">
        <w:rPr>
          <w:rFonts w:ascii="Cambria" w:hAnsi="Cambria"/>
          <w:b/>
          <w:sz w:val="24"/>
          <w:szCs w:val="24"/>
        </w:rPr>
        <w:t xml:space="preserve">    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a.ispunjen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obrazac</w:t>
      </w:r>
      <w:proofErr w:type="spellEnd"/>
      <w:proofErr w:type="gram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ponude</w:t>
      </w:r>
      <w:proofErr w:type="spellEnd"/>
      <w:r w:rsidRPr="00312A7A">
        <w:rPr>
          <w:rFonts w:ascii="Cambria" w:hAnsi="Cambria"/>
          <w:sz w:val="24"/>
          <w:szCs w:val="24"/>
        </w:rPr>
        <w:t xml:space="preserve"> (</w:t>
      </w:r>
      <w:proofErr w:type="spellStart"/>
      <w:r w:rsidRPr="00312A7A">
        <w:rPr>
          <w:rFonts w:ascii="Cambria" w:hAnsi="Cambria"/>
          <w:sz w:val="24"/>
          <w:szCs w:val="24"/>
        </w:rPr>
        <w:t>prilog</w:t>
      </w:r>
      <w:proofErr w:type="spellEnd"/>
      <w:r w:rsidRPr="00312A7A">
        <w:rPr>
          <w:rFonts w:ascii="Cambria" w:hAnsi="Cambria"/>
          <w:sz w:val="24"/>
          <w:szCs w:val="24"/>
        </w:rPr>
        <w:t xml:space="preserve"> 1)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sz w:val="24"/>
          <w:szCs w:val="24"/>
        </w:rPr>
      </w:pPr>
      <w:proofErr w:type="spellStart"/>
      <w:proofErr w:type="gramStart"/>
      <w:r w:rsidRPr="00312A7A">
        <w:rPr>
          <w:rFonts w:ascii="Cambria" w:eastAsia="HelveticaLTSkin29-CondensedRegu" w:hAnsi="Cambria"/>
          <w:sz w:val="24"/>
          <w:szCs w:val="24"/>
        </w:rPr>
        <w:t>b.presliku</w:t>
      </w:r>
      <w:proofErr w:type="spellEnd"/>
      <w:proofErr w:type="gram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osobne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iskaznice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za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natjecatelja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fizičku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osobu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,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ili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presliku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izvoda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iz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obrtnog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registra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ne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stariji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od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šest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mjeseci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od dana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objave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ovog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natječaja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>;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sz w:val="24"/>
          <w:szCs w:val="24"/>
        </w:rPr>
      </w:pPr>
      <w:proofErr w:type="spellStart"/>
      <w:proofErr w:type="gramStart"/>
      <w:r w:rsidRPr="00312A7A">
        <w:rPr>
          <w:rFonts w:ascii="Cambria" w:eastAsia="HelveticaLTSkin29-CondensedRegu" w:hAnsi="Cambria"/>
          <w:sz w:val="24"/>
          <w:szCs w:val="24"/>
        </w:rPr>
        <w:t>c.presliku</w:t>
      </w:r>
      <w:proofErr w:type="spellEnd"/>
      <w:proofErr w:type="gram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izvoda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iz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sudskog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registra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, ne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stariji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od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šest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mjeseci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od dana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objave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ovog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natječaja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za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natjecatelja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pravnu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osobu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>;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sz w:val="24"/>
          <w:szCs w:val="24"/>
        </w:rPr>
      </w:pPr>
      <w:proofErr w:type="spellStart"/>
      <w:proofErr w:type="gramStart"/>
      <w:r w:rsidRPr="00312A7A">
        <w:rPr>
          <w:rFonts w:ascii="Cambria" w:eastAsia="HelveticaLTSkin29-CondensedRegu" w:hAnsi="Cambria"/>
          <w:sz w:val="24"/>
          <w:szCs w:val="24"/>
        </w:rPr>
        <w:t>d.potvrdu</w:t>
      </w:r>
      <w:proofErr w:type="spellEnd"/>
      <w:proofErr w:type="gram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Općine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>
        <w:rPr>
          <w:rFonts w:ascii="Cambria" w:eastAsia="HelveticaLTSkin29-CondensedRegu" w:hAnsi="Cambria"/>
          <w:sz w:val="24"/>
          <w:szCs w:val="24"/>
        </w:rPr>
        <w:t>Velika</w:t>
      </w:r>
      <w:proofErr w:type="spellEnd"/>
      <w:r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>
        <w:rPr>
          <w:rFonts w:ascii="Cambria" w:eastAsia="HelveticaLTSkin29-CondensedRegu" w:hAnsi="Cambria"/>
          <w:sz w:val="24"/>
          <w:szCs w:val="24"/>
        </w:rPr>
        <w:t>Pisanica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da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nisu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dužni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po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jednom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osnovu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, ne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stariju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od 30 dana od dana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objave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ovog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natječaja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>;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color w:val="000000"/>
          <w:sz w:val="24"/>
          <w:szCs w:val="24"/>
        </w:rPr>
      </w:pPr>
      <w:proofErr w:type="spellStart"/>
      <w:proofErr w:type="gram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e.potvrdu</w:t>
      </w:r>
      <w:proofErr w:type="spellEnd"/>
      <w:proofErr w:type="gram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nadležne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porezne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uprave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da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podnositelj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zahtjeva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nema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nepodmirenih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obveza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prema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državnom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proračunu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,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osim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ako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je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sukladno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posebnim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propisima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odobrena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odgoda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plaćanja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navedenih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obveza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(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uz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uvjet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da se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fizička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ili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pravna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osoba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pridržava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rokova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plaćanja</w:t>
      </w:r>
      <w:proofErr w:type="spellEnd"/>
      <w:r w:rsidRPr="00312A7A">
        <w:rPr>
          <w:rFonts w:ascii="Cambria" w:eastAsia="HelveticaLTSkin29-CondensedRegu" w:hAnsi="Cambria"/>
          <w:color w:val="000000"/>
          <w:sz w:val="24"/>
          <w:szCs w:val="24"/>
        </w:rPr>
        <w:t>),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sz w:val="24"/>
          <w:szCs w:val="24"/>
        </w:rPr>
      </w:pPr>
      <w:proofErr w:type="gramStart"/>
      <w:r>
        <w:rPr>
          <w:rFonts w:ascii="Cambria" w:eastAsia="HelveticaLTSkin29-CondensedRegu" w:hAnsi="Cambria"/>
          <w:sz w:val="24"/>
          <w:szCs w:val="24"/>
        </w:rPr>
        <w:t>f</w:t>
      </w:r>
      <w:proofErr w:type="gramEnd"/>
      <w:r>
        <w:rPr>
          <w:rFonts w:ascii="Cambria" w:eastAsia="HelveticaLTSkin29-CondensedRegu" w:hAnsi="Cambria"/>
          <w:sz w:val="24"/>
          <w:szCs w:val="24"/>
        </w:rPr>
        <w:t xml:space="preserve">.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kopiju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uplatnice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o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uplaćenoj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sz w:val="24"/>
          <w:szCs w:val="24"/>
        </w:rPr>
        <w:t>jamčevini</w:t>
      </w:r>
      <w:proofErr w:type="spellEnd"/>
      <w:r w:rsidRPr="00312A7A">
        <w:rPr>
          <w:rFonts w:ascii="Cambria" w:eastAsia="HelveticaLTSkin29-CondensedRegu" w:hAnsi="Cambria"/>
          <w:sz w:val="24"/>
          <w:szCs w:val="24"/>
        </w:rPr>
        <w:t>.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sz w:val="24"/>
          <w:szCs w:val="24"/>
        </w:rPr>
      </w:pP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sz w:val="24"/>
          <w:szCs w:val="24"/>
        </w:rPr>
      </w:pP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b/>
          <w:i/>
          <w:sz w:val="24"/>
          <w:szCs w:val="24"/>
        </w:rPr>
      </w:pP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Napomena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: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b/>
          <w:i/>
          <w:sz w:val="24"/>
          <w:szCs w:val="24"/>
        </w:rPr>
      </w:pP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Ponuda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mora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biti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složena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prema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podtočkama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iz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ove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točke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.</w:t>
      </w:r>
    </w:p>
    <w:p w:rsidR="00003642" w:rsidRPr="00312A7A" w:rsidRDefault="00003642" w:rsidP="000036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HelveticaLTSkin29-CondensedRegu" w:hAnsi="Cambria"/>
          <w:b/>
          <w:i/>
          <w:sz w:val="24"/>
          <w:szCs w:val="24"/>
        </w:rPr>
      </w:pP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Ponuda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mora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biti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potpisana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(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i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pečatirana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za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pravne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osobe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) </w:t>
      </w:r>
      <w:proofErr w:type="gram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od</w:t>
      </w:r>
      <w:proofErr w:type="gram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strane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fizičke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odnosno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od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ovlaštene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osobe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pravne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osobe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(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zakonskog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zastupnika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ili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ovlaštenog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 xml:space="preserve"> </w:t>
      </w:r>
      <w:proofErr w:type="spellStart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punomoćnika</w:t>
      </w:r>
      <w:proofErr w:type="spellEnd"/>
      <w:r w:rsidRPr="00312A7A">
        <w:rPr>
          <w:rFonts w:ascii="Cambria" w:eastAsia="HelveticaLTSkin29-CondensedRegu" w:hAnsi="Cambria"/>
          <w:b/>
          <w:i/>
          <w:sz w:val="24"/>
          <w:szCs w:val="24"/>
        </w:rPr>
        <w:t>).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12A7A">
        <w:rPr>
          <w:rFonts w:ascii="Cambria" w:hAnsi="Cambria"/>
          <w:b/>
          <w:sz w:val="24"/>
          <w:szCs w:val="24"/>
        </w:rPr>
        <w:t xml:space="preserve"> 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12A7A">
        <w:rPr>
          <w:rFonts w:ascii="Cambria" w:hAnsi="Cambria"/>
          <w:b/>
          <w:sz w:val="24"/>
          <w:szCs w:val="24"/>
        </w:rPr>
        <w:t xml:space="preserve">             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sz w:val="24"/>
          <w:szCs w:val="24"/>
        </w:rPr>
      </w:pPr>
      <w:r w:rsidRPr="00312A7A">
        <w:rPr>
          <w:rFonts w:ascii="Cambria" w:hAnsi="Cambria"/>
          <w:sz w:val="24"/>
          <w:szCs w:val="24"/>
        </w:rPr>
        <w:t xml:space="preserve">U ____________________, </w:t>
      </w:r>
      <w:proofErr w:type="gramStart"/>
      <w:r w:rsidRPr="00312A7A">
        <w:rPr>
          <w:rFonts w:ascii="Cambria" w:hAnsi="Cambria"/>
          <w:sz w:val="24"/>
          <w:szCs w:val="24"/>
        </w:rPr>
        <w:t>dana</w:t>
      </w:r>
      <w:proofErr w:type="gramEnd"/>
      <w:r w:rsidRPr="00312A7A">
        <w:rPr>
          <w:rFonts w:ascii="Cambria" w:hAnsi="Cambria"/>
          <w:sz w:val="24"/>
          <w:szCs w:val="24"/>
        </w:rPr>
        <w:t xml:space="preserve"> _________________201</w:t>
      </w:r>
      <w:r>
        <w:rPr>
          <w:rFonts w:ascii="Cambria" w:hAnsi="Cambria"/>
          <w:sz w:val="24"/>
          <w:szCs w:val="24"/>
        </w:rPr>
        <w:t>6</w:t>
      </w:r>
      <w:r w:rsidRPr="00312A7A">
        <w:rPr>
          <w:rFonts w:ascii="Cambria" w:hAnsi="Cambria"/>
          <w:sz w:val="24"/>
          <w:szCs w:val="24"/>
        </w:rPr>
        <w:t>.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ind w:left="2124" w:firstLine="708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ind w:left="2124" w:firstLine="708"/>
        <w:rPr>
          <w:rFonts w:ascii="Cambria" w:hAnsi="Cambria"/>
          <w:sz w:val="24"/>
          <w:szCs w:val="24"/>
        </w:rPr>
      </w:pPr>
      <w:r w:rsidRPr="00312A7A">
        <w:rPr>
          <w:rFonts w:ascii="Cambria" w:hAnsi="Cambria"/>
          <w:sz w:val="24"/>
          <w:szCs w:val="24"/>
        </w:rPr>
        <w:t xml:space="preserve">                          MP </w:t>
      </w:r>
      <w:r w:rsidRPr="00312A7A">
        <w:rPr>
          <w:rFonts w:ascii="Cambria" w:hAnsi="Cambria"/>
          <w:sz w:val="24"/>
          <w:szCs w:val="24"/>
        </w:rPr>
        <w:tab/>
      </w:r>
      <w:r w:rsidRPr="00312A7A">
        <w:rPr>
          <w:rFonts w:ascii="Cambria" w:hAnsi="Cambria"/>
          <w:sz w:val="24"/>
          <w:szCs w:val="24"/>
        </w:rPr>
        <w:tab/>
        <w:t xml:space="preserve">             </w:t>
      </w:r>
      <w:proofErr w:type="spellStart"/>
      <w:r w:rsidRPr="00312A7A">
        <w:rPr>
          <w:rFonts w:ascii="Cambria" w:hAnsi="Cambria"/>
          <w:sz w:val="24"/>
          <w:szCs w:val="24"/>
        </w:rPr>
        <w:t>Ponuditelj</w:t>
      </w:r>
      <w:proofErr w:type="spellEnd"/>
      <w:r w:rsidRPr="00312A7A">
        <w:rPr>
          <w:rFonts w:ascii="Cambria" w:hAnsi="Cambria"/>
          <w:sz w:val="24"/>
          <w:szCs w:val="24"/>
        </w:rPr>
        <w:t>:</w:t>
      </w:r>
    </w:p>
    <w:p w:rsidR="00003642" w:rsidRPr="00312A7A" w:rsidRDefault="00003642" w:rsidP="000036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12A7A">
        <w:rPr>
          <w:rFonts w:ascii="Cambria" w:hAnsi="Cambria"/>
          <w:sz w:val="24"/>
          <w:szCs w:val="24"/>
        </w:rPr>
        <w:t>________________________</w:t>
      </w:r>
    </w:p>
    <w:p w:rsidR="00003642" w:rsidRPr="00312A7A" w:rsidRDefault="00003642" w:rsidP="00003642">
      <w:pPr>
        <w:spacing w:after="0" w:line="240" w:lineRule="auto"/>
        <w:ind w:left="6372"/>
        <w:rPr>
          <w:rFonts w:ascii="Cambria" w:hAnsi="Cambria"/>
          <w:sz w:val="24"/>
          <w:szCs w:val="24"/>
        </w:rPr>
      </w:pPr>
      <w:r w:rsidRPr="00312A7A">
        <w:rPr>
          <w:rFonts w:ascii="Cambria" w:hAnsi="Cambria"/>
          <w:sz w:val="24"/>
          <w:szCs w:val="24"/>
        </w:rPr>
        <w:t xml:space="preserve">     </w:t>
      </w:r>
      <w:proofErr w:type="spellStart"/>
      <w:r w:rsidRPr="00312A7A">
        <w:rPr>
          <w:rFonts w:ascii="Cambria" w:hAnsi="Cambria"/>
          <w:sz w:val="24"/>
          <w:szCs w:val="24"/>
        </w:rPr>
        <w:t>Potpis</w:t>
      </w:r>
      <w:proofErr w:type="spellEnd"/>
    </w:p>
    <w:p w:rsidR="00003642" w:rsidRPr="00312A7A" w:rsidRDefault="00003642" w:rsidP="00003642">
      <w:pPr>
        <w:spacing w:after="0" w:line="240" w:lineRule="auto"/>
        <w:ind w:left="6372"/>
        <w:rPr>
          <w:rFonts w:ascii="Cambria" w:hAnsi="Cambria"/>
          <w:sz w:val="24"/>
          <w:szCs w:val="24"/>
        </w:rPr>
      </w:pPr>
    </w:p>
    <w:p w:rsidR="00003642" w:rsidRPr="00312A7A" w:rsidRDefault="00003642" w:rsidP="00003642">
      <w:pPr>
        <w:spacing w:after="0" w:line="240" w:lineRule="auto"/>
        <w:ind w:left="6372"/>
        <w:rPr>
          <w:rFonts w:ascii="Cambria" w:hAnsi="Cambria"/>
          <w:sz w:val="24"/>
          <w:szCs w:val="24"/>
        </w:rPr>
      </w:pPr>
    </w:p>
    <w:p w:rsidR="00FC6D9F" w:rsidRDefault="00FC6D9F">
      <w:bookmarkStart w:id="0" w:name="_GoBack"/>
      <w:bookmarkEnd w:id="0"/>
    </w:p>
    <w:sectPr w:rsidR="00FC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LTSkin29-CondensedRegu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2"/>
    <w:rsid w:val="00003642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BD4C-8552-4D56-8CAF-210BA4DD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03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2016-06-27T06:34:00Z</dcterms:created>
  <dcterms:modified xsi:type="dcterms:W3CDTF">2016-06-27T06:34:00Z</dcterms:modified>
</cp:coreProperties>
</file>