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7F54" w14:textId="66444F9C" w:rsidR="00E5353C" w:rsidRPr="00004EB0" w:rsidRDefault="00E5353C" w:rsidP="0025504C">
      <w:pPr>
        <w:spacing w:line="276" w:lineRule="auto"/>
        <w:ind w:right="4481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004E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4E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0C22A1" wp14:editId="4230914F">
            <wp:simplePos x="0" y="0"/>
            <wp:positionH relativeFrom="column">
              <wp:posOffset>-511175</wp:posOffset>
            </wp:positionH>
            <wp:positionV relativeFrom="paragraph">
              <wp:posOffset>650875</wp:posOffset>
            </wp:positionV>
            <wp:extent cx="506730" cy="664210"/>
            <wp:effectExtent l="0" t="0" r="7620" b="2540"/>
            <wp:wrapSquare wrapText="bothSides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E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99493D" wp14:editId="4439EC3C">
            <wp:extent cx="990600" cy="691515"/>
            <wp:effectExtent l="0" t="0" r="0" b="0"/>
            <wp:docPr id="1" name="Slika 1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8F03" w14:textId="0DAA5DAA" w:rsidR="00E5353C" w:rsidRPr="00004EB0" w:rsidRDefault="00E5353C" w:rsidP="0025504C">
      <w:pPr>
        <w:spacing w:line="276" w:lineRule="auto"/>
        <w:ind w:right="4481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004EB0"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</w:t>
      </w:r>
      <w:r w:rsidRPr="00004EB0">
        <w:rPr>
          <w:rFonts w:ascii="Times New Roman" w:hAnsi="Times New Roman" w:cs="Times New Roman"/>
          <w:b/>
          <w:bCs/>
          <w:sz w:val="24"/>
          <w:szCs w:val="24"/>
          <w:lang w:val="en-AU"/>
        </w:rPr>
        <w:t>REPUBLIKA HRVATSKA</w:t>
      </w:r>
    </w:p>
    <w:p w14:paraId="602B233B" w14:textId="77777777" w:rsidR="00E5353C" w:rsidRPr="00004EB0" w:rsidRDefault="00E5353C" w:rsidP="0025504C">
      <w:pPr>
        <w:spacing w:line="276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004EB0">
        <w:rPr>
          <w:rFonts w:ascii="Times New Roman" w:hAnsi="Times New Roman" w:cs="Times New Roman"/>
          <w:b/>
          <w:bCs/>
          <w:sz w:val="24"/>
          <w:szCs w:val="24"/>
          <w:lang w:val="en-AU"/>
        </w:rPr>
        <w:t>BJELOVARSKO – BILOGORSKA ŽUPANIJA</w:t>
      </w:r>
    </w:p>
    <w:p w14:paraId="71F370A9" w14:textId="00EEE2F0" w:rsidR="00E5353C" w:rsidRPr="00004EB0" w:rsidRDefault="00E5353C" w:rsidP="0025504C">
      <w:pPr>
        <w:spacing w:line="276" w:lineRule="auto"/>
        <w:ind w:right="4481"/>
        <w:rPr>
          <w:rFonts w:ascii="Times New Roman" w:hAnsi="Times New Roman" w:cs="Times New Roman"/>
          <w:b/>
          <w:bCs/>
          <w:sz w:val="24"/>
          <w:szCs w:val="24"/>
        </w:rPr>
      </w:pPr>
      <w:r w:rsidRPr="00004EB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E33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EB0">
        <w:rPr>
          <w:rFonts w:ascii="Times New Roman" w:hAnsi="Times New Roman" w:cs="Times New Roman"/>
          <w:b/>
          <w:bCs/>
          <w:sz w:val="24"/>
          <w:szCs w:val="24"/>
        </w:rPr>
        <w:t xml:space="preserve"> OPĆINA VELIKA PISANICA                  </w:t>
      </w:r>
    </w:p>
    <w:p w14:paraId="2336089E" w14:textId="6784C868" w:rsidR="00E5353C" w:rsidRPr="00004EB0" w:rsidRDefault="00E5353C" w:rsidP="0025504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EB0">
        <w:rPr>
          <w:rFonts w:ascii="Times New Roman" w:hAnsi="Times New Roman" w:cs="Times New Roman"/>
          <w:b/>
          <w:bCs/>
          <w:sz w:val="24"/>
          <w:szCs w:val="24"/>
        </w:rPr>
        <w:t xml:space="preserve">             OPĆINSKO VIJEĆE</w:t>
      </w:r>
    </w:p>
    <w:p w14:paraId="4021BBFA" w14:textId="77777777" w:rsidR="0016576D" w:rsidRPr="00004EB0" w:rsidRDefault="0016576D" w:rsidP="0025504C">
      <w:pPr>
        <w:pStyle w:val="Tijeloteksta"/>
        <w:spacing w:before="4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1330C" w14:textId="7EC552E7" w:rsidR="0016576D" w:rsidRPr="00004EB0" w:rsidRDefault="0016576D" w:rsidP="0016576D">
      <w:pPr>
        <w:pStyle w:val="Tijeloteksta"/>
        <w:spacing w:before="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3E5666">
        <w:rPr>
          <w:rFonts w:ascii="Times New Roman" w:hAnsi="Times New Roman" w:cs="Times New Roman"/>
          <w:sz w:val="24"/>
          <w:szCs w:val="24"/>
        </w:rPr>
        <w:t xml:space="preserve">članka </w:t>
      </w:r>
      <w:r w:rsidR="00D64C7C">
        <w:rPr>
          <w:rFonts w:ascii="Times New Roman" w:hAnsi="Times New Roman" w:cs="Times New Roman"/>
          <w:sz w:val="24"/>
          <w:szCs w:val="24"/>
        </w:rPr>
        <w:t>8</w:t>
      </w:r>
      <w:r w:rsidR="003E5666">
        <w:rPr>
          <w:rFonts w:ascii="Times New Roman" w:hAnsi="Times New Roman" w:cs="Times New Roman"/>
          <w:sz w:val="24"/>
          <w:szCs w:val="24"/>
        </w:rPr>
        <w:t xml:space="preserve">. Statuta Općine Velika Pisanica („Službeni glasnik Općine Velika Pisanica“ broj </w:t>
      </w:r>
      <w:r w:rsidR="00517B83">
        <w:rPr>
          <w:rFonts w:ascii="Times New Roman" w:hAnsi="Times New Roman" w:cs="Times New Roman"/>
          <w:sz w:val="24"/>
          <w:szCs w:val="24"/>
        </w:rPr>
        <w:t>0</w:t>
      </w:r>
      <w:r w:rsidR="003E5666">
        <w:rPr>
          <w:rFonts w:ascii="Times New Roman" w:hAnsi="Times New Roman" w:cs="Times New Roman"/>
          <w:sz w:val="24"/>
          <w:szCs w:val="24"/>
        </w:rPr>
        <w:t xml:space="preserve">6/21) i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B577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 11. i 14.  Odluke o javnim priznanjima Općine Velika Pisanica </w:t>
      </w:r>
      <w:r w:rsidR="003E5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„Županijski glasnik Bjelovarsko-bilogorske županije“, broj 06/11), Općinsko vijeće Općine Velika Pisanica na 12. sjednici održanoj 30. ožujka 2023. godine</w:t>
      </w:r>
      <w:r w:rsidR="003E5666">
        <w:rPr>
          <w:rFonts w:ascii="Times New Roman" w:hAnsi="Times New Roman" w:cs="Times New Roman"/>
          <w:sz w:val="24"/>
          <w:szCs w:val="24"/>
        </w:rPr>
        <w:t>, objavljuje</w:t>
      </w:r>
    </w:p>
    <w:p w14:paraId="76911E84" w14:textId="548945D5" w:rsidR="00E5353C" w:rsidRPr="00004EB0" w:rsidRDefault="0016576D" w:rsidP="0025504C">
      <w:pPr>
        <w:pStyle w:val="Tijeloteksta"/>
        <w:tabs>
          <w:tab w:val="left" w:pos="851"/>
        </w:tabs>
        <w:spacing w:before="0" w:line="276" w:lineRule="auto"/>
        <w:ind w:left="117" w:right="109"/>
        <w:jc w:val="both"/>
        <w:rPr>
          <w:rFonts w:ascii="Times New Roman" w:hAnsi="Times New Roman" w:cs="Times New Roman"/>
          <w:w w:val="85"/>
          <w:sz w:val="24"/>
          <w:szCs w:val="24"/>
        </w:rPr>
      </w:pP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</w:p>
    <w:p w14:paraId="69C1A37B" w14:textId="77777777" w:rsidR="0016576D" w:rsidRPr="0016576D" w:rsidRDefault="0016576D" w:rsidP="0025504C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76D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6E817990" w14:textId="7940C78F" w:rsidR="00E5353C" w:rsidRDefault="0016576D" w:rsidP="0025504C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PODNOŠENJE PRIJEDLOGA ZA DODJELU JAVNIH PRIZNANJA OPĆINE VELIKA PISANICA</w:t>
      </w:r>
    </w:p>
    <w:p w14:paraId="4534C058" w14:textId="77777777" w:rsidR="0016576D" w:rsidRPr="00004EB0" w:rsidRDefault="0016576D" w:rsidP="0025504C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4617" w14:textId="77777777" w:rsidR="0025504C" w:rsidRPr="00004EB0" w:rsidRDefault="0025504C" w:rsidP="0025504C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EB0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8217608" w14:textId="670E51F6" w:rsidR="00E5353C" w:rsidRPr="00004EB0" w:rsidRDefault="00081ABA" w:rsidP="0025504C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 xml:space="preserve">Predmet javnog poziva: Podnošenje prijedloga za dodjelu javnih priznanja Općine Velika Pisanica u 2023. godini. </w:t>
      </w:r>
    </w:p>
    <w:p w14:paraId="34E6F5A7" w14:textId="77777777" w:rsidR="00081ABA" w:rsidRPr="00004EB0" w:rsidRDefault="00081ABA" w:rsidP="0025504C">
      <w:pPr>
        <w:pStyle w:val="Tijeloteksta"/>
        <w:spacing w:before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07B6159" w14:textId="252549B3" w:rsidR="0025504C" w:rsidRPr="00004EB0" w:rsidRDefault="0025504C" w:rsidP="0025504C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EB0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2890CDB" w14:textId="161C8BB3" w:rsidR="00D72912" w:rsidRPr="00004EB0" w:rsidRDefault="00D72912" w:rsidP="00D72912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>Javna priznanja iskazi su javne pohvale domaćim i stranim fizičkim i pravnim osobama, koje su svojim radom</w:t>
      </w:r>
      <w:r w:rsidR="001E2D15">
        <w:rPr>
          <w:rFonts w:ascii="Times New Roman" w:hAnsi="Times New Roman" w:cs="Times New Roman"/>
          <w:sz w:val="24"/>
          <w:szCs w:val="24"/>
        </w:rPr>
        <w:t>,</w:t>
      </w:r>
      <w:r w:rsidRPr="00004EB0">
        <w:rPr>
          <w:rFonts w:ascii="Times New Roman" w:hAnsi="Times New Roman" w:cs="Times New Roman"/>
          <w:sz w:val="24"/>
          <w:szCs w:val="24"/>
        </w:rPr>
        <w:t xml:space="preserve"> djelovanjem i demokratskim usmjerenjem pr</w:t>
      </w:r>
      <w:r w:rsidR="001E2D15">
        <w:rPr>
          <w:rFonts w:ascii="Times New Roman" w:hAnsi="Times New Roman" w:cs="Times New Roman"/>
          <w:sz w:val="24"/>
          <w:szCs w:val="24"/>
        </w:rPr>
        <w:t>i</w:t>
      </w:r>
      <w:r w:rsidRPr="00004EB0">
        <w:rPr>
          <w:rFonts w:ascii="Times New Roman" w:hAnsi="Times New Roman" w:cs="Times New Roman"/>
          <w:sz w:val="24"/>
          <w:szCs w:val="24"/>
        </w:rPr>
        <w:t xml:space="preserve">donijeli promicanju ugleda Općine Velika Pisanica. </w:t>
      </w:r>
    </w:p>
    <w:p w14:paraId="043CA226" w14:textId="77777777" w:rsidR="00D72912" w:rsidRPr="00004EB0" w:rsidRDefault="00D72912" w:rsidP="0025504C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BFF9F" w14:textId="03CCA2E7" w:rsidR="00D72912" w:rsidRPr="00004EB0" w:rsidRDefault="00D72912" w:rsidP="00D72912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EB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EA4EEC8" w14:textId="68203011" w:rsidR="0025504C" w:rsidRPr="001E2D15" w:rsidRDefault="00081ABA" w:rsidP="001E2D15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 xml:space="preserve">Javna priznanja Općine Velika Pisanica su: </w:t>
      </w:r>
    </w:p>
    <w:p w14:paraId="5C1D5EE8" w14:textId="318D1C09" w:rsidR="00081ABA" w:rsidRPr="00004EB0" w:rsidRDefault="00081ABA" w:rsidP="0025504C">
      <w:pPr>
        <w:pStyle w:val="Tijeloteksta"/>
        <w:numPr>
          <w:ilvl w:val="0"/>
          <w:numId w:val="3"/>
        </w:numPr>
        <w:spacing w:before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 xml:space="preserve">Priznanje počasnom građaninu Općine Velika Pisanica, </w:t>
      </w:r>
    </w:p>
    <w:p w14:paraId="430DE750" w14:textId="5C55054C" w:rsidR="00081ABA" w:rsidRPr="00004EB0" w:rsidRDefault="00081ABA" w:rsidP="0025504C">
      <w:pPr>
        <w:pStyle w:val="Tijeloteksta"/>
        <w:numPr>
          <w:ilvl w:val="0"/>
          <w:numId w:val="3"/>
        </w:numPr>
        <w:spacing w:before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>Zlatna Povelja Općine Velika Pisanica,</w:t>
      </w:r>
    </w:p>
    <w:p w14:paraId="77F995C0" w14:textId="18A7CCDB" w:rsidR="00081ABA" w:rsidRPr="00004EB0" w:rsidRDefault="00081ABA" w:rsidP="0025504C">
      <w:pPr>
        <w:pStyle w:val="Tijeloteksta"/>
        <w:numPr>
          <w:ilvl w:val="0"/>
          <w:numId w:val="3"/>
        </w:numPr>
        <w:spacing w:before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>Zlatni ključ Općine Velika Pisanica.</w:t>
      </w:r>
    </w:p>
    <w:p w14:paraId="786A9A4A" w14:textId="77777777" w:rsidR="0025504C" w:rsidRPr="00004EB0" w:rsidRDefault="0025504C" w:rsidP="0025504C">
      <w:pPr>
        <w:pStyle w:val="Tijeloteksta"/>
        <w:spacing w:before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4C51C9E" w14:textId="7015E229" w:rsidR="0025504C" w:rsidRPr="00004EB0" w:rsidRDefault="0025504C" w:rsidP="0025504C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EB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72912" w:rsidRPr="00004E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04E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A4DDAE" w14:textId="0D9A08C1" w:rsidR="0025504C" w:rsidRDefault="0025504C" w:rsidP="0025504C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>Priznanja se mogu dodijeliti fizičkim i pravnim osobama,</w:t>
      </w:r>
      <w:r w:rsidR="001E2D15">
        <w:rPr>
          <w:rFonts w:ascii="Times New Roman" w:hAnsi="Times New Roman" w:cs="Times New Roman"/>
          <w:sz w:val="24"/>
          <w:szCs w:val="24"/>
        </w:rPr>
        <w:t xml:space="preserve"> kao i</w:t>
      </w:r>
      <w:r w:rsidRPr="00004EB0">
        <w:rPr>
          <w:rFonts w:ascii="Times New Roman" w:hAnsi="Times New Roman" w:cs="Times New Roman"/>
          <w:sz w:val="24"/>
          <w:szCs w:val="24"/>
        </w:rPr>
        <w:t xml:space="preserve"> domaćim i stranim državljanima za naročite zasluge i uspjehe na svim područjima gospodarskog i društvenog života od značaja za Općinu Velika Pisanica. </w:t>
      </w:r>
      <w:r w:rsidR="00DC74BC" w:rsidRPr="00004EB0">
        <w:rPr>
          <w:rFonts w:ascii="Times New Roman" w:hAnsi="Times New Roman" w:cs="Times New Roman"/>
          <w:sz w:val="24"/>
          <w:szCs w:val="24"/>
        </w:rPr>
        <w:t xml:space="preserve">Javna priznanja mogu se dodjeljivati i posmrtno. </w:t>
      </w:r>
    </w:p>
    <w:p w14:paraId="694E9BF8" w14:textId="77777777" w:rsidR="00F84D8B" w:rsidRPr="00004EB0" w:rsidRDefault="00F84D8B" w:rsidP="0025504C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667C8" w14:textId="7BA83686" w:rsidR="0025504C" w:rsidRPr="00004EB0" w:rsidRDefault="0025504C" w:rsidP="0025504C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878CF" w14:textId="0DD3A7B2" w:rsidR="0043047D" w:rsidRPr="00004EB0" w:rsidRDefault="0025504C" w:rsidP="0043047D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EB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72912" w:rsidRPr="00004EB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04E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E847C8" w14:textId="6EB774BE" w:rsidR="00D64C7C" w:rsidRDefault="00D64C7C" w:rsidP="0043047D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za proglašenjem počasnog građanina Općine Velika Pisanica može dati općinski načelnik</w:t>
      </w:r>
      <w:r w:rsidR="00F84D8B">
        <w:rPr>
          <w:rFonts w:ascii="Times New Roman" w:hAnsi="Times New Roman" w:cs="Times New Roman"/>
          <w:sz w:val="24"/>
          <w:szCs w:val="24"/>
        </w:rPr>
        <w:t xml:space="preserve"> i O</w:t>
      </w:r>
      <w:r>
        <w:rPr>
          <w:rFonts w:ascii="Times New Roman" w:hAnsi="Times New Roman" w:cs="Times New Roman"/>
          <w:sz w:val="24"/>
          <w:szCs w:val="24"/>
        </w:rPr>
        <w:t>dbor za dodjelu</w:t>
      </w:r>
      <w:r w:rsidR="00F84D8B">
        <w:rPr>
          <w:rFonts w:ascii="Times New Roman" w:hAnsi="Times New Roman" w:cs="Times New Roman"/>
          <w:sz w:val="24"/>
          <w:szCs w:val="24"/>
        </w:rPr>
        <w:t xml:space="preserve"> nagrada i javnih priznanja</w:t>
      </w:r>
      <w:r>
        <w:rPr>
          <w:rFonts w:ascii="Times New Roman" w:hAnsi="Times New Roman" w:cs="Times New Roman"/>
          <w:sz w:val="24"/>
          <w:szCs w:val="24"/>
        </w:rPr>
        <w:t xml:space="preserve"> Općinskog vijeća. </w:t>
      </w:r>
    </w:p>
    <w:p w14:paraId="54E6A87D" w14:textId="41C26447" w:rsidR="00D64C7C" w:rsidRDefault="00D64C7C" w:rsidP="0043047D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DBCA7" w14:textId="77777777" w:rsidR="00911B89" w:rsidRDefault="00911B89" w:rsidP="0043047D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DB66B" w14:textId="220C06EE" w:rsidR="00D64C7C" w:rsidRPr="00D64C7C" w:rsidRDefault="00D64C7C" w:rsidP="00D64C7C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C7C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6.</w:t>
      </w:r>
    </w:p>
    <w:p w14:paraId="73667BC0" w14:textId="0B3790E1" w:rsidR="0043047D" w:rsidRPr="00004EB0" w:rsidRDefault="0043047D" w:rsidP="0043047D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 xml:space="preserve">Zlatna Povelja Općine Velika Pisanica je javno priznanje koje se može dodijeliti fizičkim i pravnim osobama za izuzetne uspjehe na području: </w:t>
      </w:r>
    </w:p>
    <w:p w14:paraId="67815251" w14:textId="581E6529" w:rsidR="0043047D" w:rsidRPr="00004EB0" w:rsidRDefault="0043047D" w:rsidP="00D349D1">
      <w:pPr>
        <w:pStyle w:val="Tijeloteksta"/>
        <w:numPr>
          <w:ilvl w:val="0"/>
          <w:numId w:val="5"/>
        </w:numPr>
        <w:spacing w:before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 xml:space="preserve">gospodarstva, </w:t>
      </w:r>
    </w:p>
    <w:p w14:paraId="211BAF5C" w14:textId="63F176CE" w:rsidR="0043047D" w:rsidRPr="00004EB0" w:rsidRDefault="0043047D" w:rsidP="00D349D1">
      <w:pPr>
        <w:pStyle w:val="Tijeloteksta"/>
        <w:numPr>
          <w:ilvl w:val="0"/>
          <w:numId w:val="5"/>
        </w:numPr>
        <w:spacing w:before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 xml:space="preserve">znanosti, </w:t>
      </w:r>
    </w:p>
    <w:p w14:paraId="4167AC41" w14:textId="42571F11" w:rsidR="0043047D" w:rsidRPr="00004EB0" w:rsidRDefault="0043047D" w:rsidP="00D349D1">
      <w:pPr>
        <w:pStyle w:val="Tijeloteksta"/>
        <w:numPr>
          <w:ilvl w:val="0"/>
          <w:numId w:val="5"/>
        </w:numPr>
        <w:spacing w:before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 xml:space="preserve">kulture i umjetnosti, </w:t>
      </w:r>
    </w:p>
    <w:p w14:paraId="234FAD83" w14:textId="29318883" w:rsidR="0043047D" w:rsidRPr="00004EB0" w:rsidRDefault="0043047D" w:rsidP="00D349D1">
      <w:pPr>
        <w:pStyle w:val="Tijeloteksta"/>
        <w:numPr>
          <w:ilvl w:val="0"/>
          <w:numId w:val="5"/>
        </w:numPr>
        <w:spacing w:before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 xml:space="preserve">odgoja i naobrazbe, </w:t>
      </w:r>
    </w:p>
    <w:p w14:paraId="6C4ECD8C" w14:textId="76C7EEAB" w:rsidR="0043047D" w:rsidRPr="00004EB0" w:rsidRDefault="0043047D" w:rsidP="00D349D1">
      <w:pPr>
        <w:pStyle w:val="Tijeloteksta"/>
        <w:numPr>
          <w:ilvl w:val="0"/>
          <w:numId w:val="5"/>
        </w:numPr>
        <w:spacing w:before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 xml:space="preserve">zdravstva, </w:t>
      </w:r>
    </w:p>
    <w:p w14:paraId="6F1C0D2E" w14:textId="00CD648D" w:rsidR="0043047D" w:rsidRPr="00004EB0" w:rsidRDefault="0043047D" w:rsidP="00D349D1">
      <w:pPr>
        <w:pStyle w:val="Tijeloteksta"/>
        <w:numPr>
          <w:ilvl w:val="0"/>
          <w:numId w:val="5"/>
        </w:numPr>
        <w:spacing w:before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 xml:space="preserve">tehničke kulture i športa, </w:t>
      </w:r>
    </w:p>
    <w:p w14:paraId="62972540" w14:textId="1DE81772" w:rsidR="0043047D" w:rsidRPr="00004EB0" w:rsidRDefault="0043047D" w:rsidP="00D349D1">
      <w:pPr>
        <w:pStyle w:val="Tijeloteksta"/>
        <w:numPr>
          <w:ilvl w:val="0"/>
          <w:numId w:val="5"/>
        </w:numPr>
        <w:spacing w:before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 xml:space="preserve">ostalo. </w:t>
      </w:r>
    </w:p>
    <w:p w14:paraId="6BD83E1D" w14:textId="61D3C63C" w:rsidR="0043047D" w:rsidRPr="00004EB0" w:rsidRDefault="0043047D" w:rsidP="0043047D">
      <w:pPr>
        <w:pStyle w:val="Tijeloteksta"/>
        <w:spacing w:before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468D4A0" w14:textId="446B8E70" w:rsidR="0043047D" w:rsidRPr="00004EB0" w:rsidRDefault="003E5666" w:rsidP="003E5666">
      <w:pPr>
        <w:pStyle w:val="Tijeloteksta"/>
        <w:spacing w:before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43047D" w:rsidRPr="00004EB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64C7C" w:rsidRPr="00FC0CA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3047D" w:rsidRPr="00FC0C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808FC1" w14:textId="726AD1C9" w:rsidR="0043047D" w:rsidRPr="00004EB0" w:rsidRDefault="0043047D" w:rsidP="00004EB0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>Zlatni ključ Općine Velika Pisanica dodjeljuje se građanima, pravnim i fizičkim osobama za značajan doprinos u razvoju Općine Velika Pisanica.</w:t>
      </w:r>
    </w:p>
    <w:p w14:paraId="2316F1B9" w14:textId="77777777" w:rsidR="0043047D" w:rsidRPr="00004EB0" w:rsidRDefault="0043047D" w:rsidP="0025504C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74776" w14:textId="6EE89150" w:rsidR="0043047D" w:rsidRPr="00004EB0" w:rsidRDefault="0043047D" w:rsidP="0043047D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EB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64C7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04E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09A310" w14:textId="55522587" w:rsidR="00E5353C" w:rsidRPr="00004EB0" w:rsidRDefault="00DC74BC" w:rsidP="0025504C">
      <w:pPr>
        <w:pStyle w:val="Tijeloteksta"/>
        <w:spacing w:before="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 xml:space="preserve">Prijedlog </w:t>
      </w:r>
      <w:r w:rsidR="00577C2D" w:rsidRPr="00004EB0">
        <w:rPr>
          <w:rFonts w:ascii="Times New Roman" w:hAnsi="Times New Roman" w:cs="Times New Roman"/>
          <w:sz w:val="24"/>
          <w:szCs w:val="24"/>
        </w:rPr>
        <w:t xml:space="preserve">uz obrazloženje i odgovarajuću dokumentaciju mogu predložiti Općinsko vijeće, predsjednik Općinskog vijeća, općinski načelnik, odbori Općinskog vijeća Općine Velika Pisanica te fizičke i pravne osobe s područja gospodarstva, ustanove, udruge građana </w:t>
      </w:r>
      <w:r w:rsidR="00D72912" w:rsidRPr="00004EB0">
        <w:rPr>
          <w:rFonts w:ascii="Times New Roman" w:hAnsi="Times New Roman" w:cs="Times New Roman"/>
          <w:sz w:val="24"/>
          <w:szCs w:val="24"/>
        </w:rPr>
        <w:t xml:space="preserve">i klubovi. </w:t>
      </w:r>
    </w:p>
    <w:p w14:paraId="763863DF" w14:textId="77777777" w:rsidR="00D72912" w:rsidRPr="00004EB0" w:rsidRDefault="00D72912" w:rsidP="0025504C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24953" w14:textId="1EA7CCBB" w:rsidR="00D72912" w:rsidRPr="00004EB0" w:rsidRDefault="00D72912" w:rsidP="00D72912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EB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64C7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04E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3CD740" w14:textId="4D72170D" w:rsidR="00D72912" w:rsidRPr="00004EB0" w:rsidRDefault="00D72912" w:rsidP="00D72912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 xml:space="preserve">Općinski načelnik te </w:t>
      </w:r>
      <w:r w:rsidR="00F84D8B">
        <w:rPr>
          <w:rFonts w:ascii="Times New Roman" w:hAnsi="Times New Roman" w:cs="Times New Roman"/>
          <w:sz w:val="24"/>
          <w:szCs w:val="24"/>
        </w:rPr>
        <w:t>O</w:t>
      </w:r>
      <w:r w:rsidRPr="00004EB0">
        <w:rPr>
          <w:rFonts w:ascii="Times New Roman" w:hAnsi="Times New Roman" w:cs="Times New Roman"/>
          <w:sz w:val="24"/>
          <w:szCs w:val="24"/>
        </w:rPr>
        <w:t>dbor za dodjelu</w:t>
      </w:r>
      <w:r w:rsidR="00F84D8B">
        <w:rPr>
          <w:rFonts w:ascii="Times New Roman" w:hAnsi="Times New Roman" w:cs="Times New Roman"/>
          <w:sz w:val="24"/>
          <w:szCs w:val="24"/>
        </w:rPr>
        <w:t xml:space="preserve"> nagrada i javnih</w:t>
      </w:r>
      <w:r w:rsidRPr="00004EB0">
        <w:rPr>
          <w:rFonts w:ascii="Times New Roman" w:hAnsi="Times New Roman" w:cs="Times New Roman"/>
          <w:sz w:val="24"/>
          <w:szCs w:val="24"/>
        </w:rPr>
        <w:t xml:space="preserve"> priznanja razmatra prispjele prijedloge, sastavlja konačan prijedlog zaključka s obrazloženjem i upućuje ga Općinskom vijeću Općine Velika Pisanica na raspravu i donošenje odluke o dodjeli javnih priznanja. </w:t>
      </w:r>
    </w:p>
    <w:p w14:paraId="53C76E57" w14:textId="24E0CF08" w:rsidR="00D72912" w:rsidRPr="00004EB0" w:rsidRDefault="00D72912" w:rsidP="00D72912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732E10" w14:textId="47488EB1" w:rsidR="00D72912" w:rsidRPr="00004EB0" w:rsidRDefault="00D72912" w:rsidP="00D72912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EB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64C7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04E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BCEB35" w14:textId="66DE9906" w:rsidR="00D72912" w:rsidRDefault="00D72912" w:rsidP="00D72912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>Javna priznanja Općine Velika Pisanica uručuje predsjednik Općinskog vijeća, općinski načelnik ili osoba koju ovlasti Općinsko vijeće</w:t>
      </w:r>
      <w:r w:rsidR="001E2D15">
        <w:rPr>
          <w:rFonts w:ascii="Times New Roman" w:hAnsi="Times New Roman" w:cs="Times New Roman"/>
          <w:sz w:val="24"/>
          <w:szCs w:val="24"/>
        </w:rPr>
        <w:t xml:space="preserve"> prigodom obilježavanja Dana Općine Velika Pisanica koji se održava </w:t>
      </w:r>
      <w:r w:rsidR="00F84D8B">
        <w:rPr>
          <w:rFonts w:ascii="Times New Roman" w:hAnsi="Times New Roman" w:cs="Times New Roman"/>
          <w:sz w:val="24"/>
          <w:szCs w:val="24"/>
        </w:rPr>
        <w:t>na blagdan Srca Isusova (</w:t>
      </w:r>
      <w:r w:rsidR="00D64C7C">
        <w:rPr>
          <w:rFonts w:ascii="Times New Roman" w:hAnsi="Times New Roman" w:cs="Times New Roman"/>
          <w:sz w:val="24"/>
          <w:szCs w:val="24"/>
        </w:rPr>
        <w:t>16. lipnja 2023. godine</w:t>
      </w:r>
      <w:r w:rsidR="00F84D8B">
        <w:rPr>
          <w:rFonts w:ascii="Times New Roman" w:hAnsi="Times New Roman" w:cs="Times New Roman"/>
          <w:sz w:val="24"/>
          <w:szCs w:val="24"/>
        </w:rPr>
        <w:t>).</w:t>
      </w:r>
    </w:p>
    <w:p w14:paraId="331F916D" w14:textId="5E460F5C" w:rsidR="0042557F" w:rsidRPr="0042557F" w:rsidRDefault="0042557F" w:rsidP="00D349D1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hr-HR"/>
        </w:rPr>
      </w:pPr>
      <w:r w:rsidRPr="004255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hr-HR"/>
        </w:rPr>
        <w:t>Članak 11.</w:t>
      </w:r>
    </w:p>
    <w:p w14:paraId="47B8970C" w14:textId="00AE2073" w:rsidR="0042557F" w:rsidRPr="0042557F" w:rsidRDefault="0042557F" w:rsidP="00D349D1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425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Prijedlog se podnosi u pisanom obliku i obvezno sadrži sljedeće podatke:</w:t>
      </w:r>
    </w:p>
    <w:p w14:paraId="0F87786F" w14:textId="77777777" w:rsidR="0042557F" w:rsidRPr="0042557F" w:rsidRDefault="0042557F" w:rsidP="00D349D1">
      <w:pPr>
        <w:pStyle w:val="Odlomakpopisa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1418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425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ime i prezime odnosno naziv podnositelja prijedloga,</w:t>
      </w:r>
    </w:p>
    <w:p w14:paraId="5B240254" w14:textId="77777777" w:rsidR="0042557F" w:rsidRPr="0042557F" w:rsidRDefault="0042557F" w:rsidP="00591F18">
      <w:pPr>
        <w:pStyle w:val="Odlomakpopisa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firstLine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425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prebivalište ili sjedište podnositelja prijedloga,</w:t>
      </w:r>
    </w:p>
    <w:p w14:paraId="0F7A3FB6" w14:textId="48B9EBCB" w:rsidR="0042557F" w:rsidRPr="0042557F" w:rsidRDefault="0042557F" w:rsidP="00591F18">
      <w:pPr>
        <w:pStyle w:val="Odlomakpopisa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firstLine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425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podnositelj prijedloga, fizička osoba, dužan je dostaviti dokaz o prebivalištu na području </w:t>
      </w:r>
      <w:r w:rsidR="00D34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Općine Velika Pisanica</w:t>
      </w:r>
      <w:r w:rsidRPr="00425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 (presliku osobne iskaznice ili uvjerenje o prebivalištu),</w:t>
      </w:r>
    </w:p>
    <w:p w14:paraId="5FEAF1DF" w14:textId="77777777" w:rsidR="0042557F" w:rsidRPr="0042557F" w:rsidRDefault="0042557F" w:rsidP="00591F18">
      <w:pPr>
        <w:pStyle w:val="Odlomakpopisa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firstLine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425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osobno ime odnosno naziv pravne osobe na koju se prijedlog odnosi uz navođenje osnovnih podataka o osobi (kratak životopis),</w:t>
      </w:r>
    </w:p>
    <w:p w14:paraId="534DE029" w14:textId="77777777" w:rsidR="0042557F" w:rsidRPr="0042557F" w:rsidRDefault="0042557F" w:rsidP="00591F18">
      <w:pPr>
        <w:pStyle w:val="Odlomakpopisa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firstLine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425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naziv javnog priznanja za koje se podnosi prijedlog,</w:t>
      </w:r>
    </w:p>
    <w:p w14:paraId="6D9D712A" w14:textId="77777777" w:rsidR="0042557F" w:rsidRPr="0042557F" w:rsidRDefault="0042557F" w:rsidP="00591F18">
      <w:pPr>
        <w:pStyle w:val="Odlomakpopisa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firstLine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425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iscrpno obrazloženje prijedloga odnosno postignuća i doprinosa radi kojih se predlaže dodjela javnog priznanja,</w:t>
      </w:r>
    </w:p>
    <w:p w14:paraId="67427B96" w14:textId="77777777" w:rsidR="0042557F" w:rsidRPr="0042557F" w:rsidRDefault="0042557F" w:rsidP="00591F18">
      <w:pPr>
        <w:pStyle w:val="Odlomakpopisa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firstLine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425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lastRenderedPageBreak/>
        <w:t>prijedlog mora biti potpisan, a ukoliko je predlagatelj pravna osoba prijedlog mora biti potpisan od strane ovlaštene osobe predlagatelja i ovjeren pečatom.</w:t>
      </w:r>
    </w:p>
    <w:p w14:paraId="47566DFA" w14:textId="77777777" w:rsidR="0042557F" w:rsidRPr="00004EB0" w:rsidRDefault="0042557F" w:rsidP="00591F18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EC856" w14:textId="1BBB1A7C" w:rsidR="00004EB0" w:rsidRPr="00004EB0" w:rsidRDefault="00004EB0" w:rsidP="00591F18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EB0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D349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04E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3849E3" w14:textId="30669CDB" w:rsidR="00004EB0" w:rsidRDefault="00004EB0" w:rsidP="00591F18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>Prijedlozi s obrazloženjima i popratnom dokumentacijom za dodjelu javnih priznanja Općine Velika Pisanica dostavljaju se osobno u Jedinstveni upravni odjel Općine Velika Pisanica, poštom na adresu: Općina Velika Pisanica, Trg hrvatskih branitelja 3, 43271 Velika Pisanica</w:t>
      </w:r>
      <w:r w:rsidR="0042557F">
        <w:rPr>
          <w:rFonts w:ascii="Times New Roman" w:hAnsi="Times New Roman" w:cs="Times New Roman"/>
          <w:sz w:val="24"/>
          <w:szCs w:val="24"/>
        </w:rPr>
        <w:t xml:space="preserve"> s naznakom „Za dodjelu javnih priznanja Općine Velika Pisanica“</w:t>
      </w:r>
      <w:r w:rsidRPr="00004EB0">
        <w:rPr>
          <w:rFonts w:ascii="Times New Roman" w:hAnsi="Times New Roman" w:cs="Times New Roman"/>
          <w:sz w:val="24"/>
          <w:szCs w:val="24"/>
        </w:rPr>
        <w:t xml:space="preserve"> ili </w:t>
      </w:r>
      <w:r w:rsidR="00346686">
        <w:rPr>
          <w:rFonts w:ascii="Times New Roman" w:hAnsi="Times New Roman" w:cs="Times New Roman"/>
          <w:sz w:val="24"/>
          <w:szCs w:val="24"/>
        </w:rPr>
        <w:t>putem elektroničke pošte</w:t>
      </w:r>
      <w:r w:rsidRPr="00004EB0">
        <w:rPr>
          <w:rFonts w:ascii="Times New Roman" w:hAnsi="Times New Roman" w:cs="Times New Roman"/>
          <w:sz w:val="24"/>
          <w:szCs w:val="24"/>
        </w:rPr>
        <w:t xml:space="preserve"> na adresu: </w:t>
      </w:r>
      <w:r w:rsidR="00CB4D6B" w:rsidRPr="00591F18">
        <w:rPr>
          <w:rFonts w:ascii="Times New Roman" w:hAnsi="Times New Roman" w:cs="Times New Roman"/>
          <w:sz w:val="24"/>
          <w:szCs w:val="24"/>
        </w:rPr>
        <w:t>info@velika-pisanica.hr</w:t>
      </w:r>
      <w:r w:rsidR="00CB4D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C5318E" w14:textId="0F0AE151" w:rsidR="00CB4D6B" w:rsidRDefault="00CB4D6B" w:rsidP="00591F18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293E7" w14:textId="476FE710" w:rsidR="00CB4D6B" w:rsidRPr="00591F18" w:rsidRDefault="00CB4D6B" w:rsidP="00591F18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F18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2BD7F270" w14:textId="46E6BFF8" w:rsidR="00CB4D6B" w:rsidRPr="00004EB0" w:rsidRDefault="00CB4D6B" w:rsidP="00591F18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prijedloga je do </w:t>
      </w:r>
      <w:r w:rsidR="00F84D8B">
        <w:rPr>
          <w:rFonts w:ascii="Times New Roman" w:hAnsi="Times New Roman" w:cs="Times New Roman"/>
          <w:sz w:val="24"/>
          <w:szCs w:val="24"/>
        </w:rPr>
        <w:t>01.05.</w:t>
      </w:r>
      <w:r w:rsidR="00591F18">
        <w:rPr>
          <w:rFonts w:ascii="Times New Roman" w:hAnsi="Times New Roman" w:cs="Times New Roman"/>
          <w:sz w:val="24"/>
          <w:szCs w:val="24"/>
        </w:rPr>
        <w:t xml:space="preserve">2023. godine. </w:t>
      </w:r>
    </w:p>
    <w:p w14:paraId="738F450C" w14:textId="5A58E368" w:rsidR="00004EB0" w:rsidRPr="00004EB0" w:rsidRDefault="00004EB0" w:rsidP="00591F18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8E4F9" w14:textId="4379376C" w:rsidR="00004EB0" w:rsidRPr="00004EB0" w:rsidRDefault="00004EB0" w:rsidP="00591F18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EB0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591F1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04E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D7C24A" w14:textId="17615606" w:rsidR="00004EB0" w:rsidRDefault="00004EB0" w:rsidP="00591F18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B0">
        <w:rPr>
          <w:rFonts w:ascii="Times New Roman" w:hAnsi="Times New Roman" w:cs="Times New Roman"/>
          <w:sz w:val="24"/>
          <w:szCs w:val="24"/>
        </w:rPr>
        <w:t xml:space="preserve">Nepotpuni i nepravodobni prispjeli prijedlozi neće se razmatrati. </w:t>
      </w:r>
    </w:p>
    <w:p w14:paraId="0C2DE24C" w14:textId="1C50037A" w:rsidR="00CB4D6B" w:rsidRDefault="00CB4D6B" w:rsidP="00591F18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21F9C" w14:textId="094DCA70" w:rsidR="00591F18" w:rsidRPr="00591F18" w:rsidRDefault="00591F18" w:rsidP="00591F18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F18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14:paraId="75342C09" w14:textId="6E3D946D" w:rsidR="00591F18" w:rsidRDefault="00591F18" w:rsidP="00591F18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informacije u vezi javnog poziva mogu se dobiti u Jedinstvenom upravnom odjelu Općine Velika Pisanica, </w:t>
      </w:r>
      <w:r w:rsidR="00526809">
        <w:rPr>
          <w:rFonts w:ascii="Times New Roman" w:hAnsi="Times New Roman" w:cs="Times New Roman"/>
          <w:sz w:val="24"/>
          <w:szCs w:val="24"/>
        </w:rPr>
        <w:t xml:space="preserve">Trg hrvatskih branitelja 3, </w:t>
      </w:r>
      <w:r>
        <w:rPr>
          <w:rFonts w:ascii="Times New Roman" w:hAnsi="Times New Roman" w:cs="Times New Roman"/>
          <w:sz w:val="24"/>
          <w:szCs w:val="24"/>
        </w:rPr>
        <w:t xml:space="preserve">putem telefona na broj </w:t>
      </w:r>
      <w:r w:rsidR="00F84D8B">
        <w:rPr>
          <w:rFonts w:ascii="Times New Roman" w:hAnsi="Times New Roman" w:cs="Times New Roman"/>
          <w:sz w:val="24"/>
          <w:szCs w:val="24"/>
        </w:rPr>
        <w:t>043 883-920</w:t>
      </w:r>
      <w:r>
        <w:rPr>
          <w:rFonts w:ascii="Times New Roman" w:hAnsi="Times New Roman" w:cs="Times New Roman"/>
          <w:sz w:val="24"/>
          <w:szCs w:val="24"/>
        </w:rPr>
        <w:t xml:space="preserve"> te elektroničke pošte na adresu: </w:t>
      </w:r>
      <w:r w:rsidRPr="00591F18">
        <w:rPr>
          <w:rFonts w:ascii="Times New Roman" w:hAnsi="Times New Roman" w:cs="Times New Roman"/>
          <w:sz w:val="24"/>
          <w:szCs w:val="24"/>
        </w:rPr>
        <w:t>info@velika-pisanica.hr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ED56E" w14:textId="77777777" w:rsidR="00004EB0" w:rsidRPr="00004EB0" w:rsidRDefault="00004EB0" w:rsidP="00D72912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2172C" w14:textId="77777777" w:rsidR="00867873" w:rsidRDefault="00867873" w:rsidP="0025504C">
      <w:pPr>
        <w:pStyle w:val="Tijelotekst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D889C" w14:textId="76F6552C" w:rsidR="00E5353C" w:rsidRDefault="00867873" w:rsidP="00867873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VELIKA PISANICA</w:t>
      </w:r>
    </w:p>
    <w:p w14:paraId="26D46806" w14:textId="77777777" w:rsidR="00867873" w:rsidRDefault="00867873" w:rsidP="00867873">
      <w:pPr>
        <w:pStyle w:val="Tijeloteksta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2E7357" w14:textId="5C3CE2C4" w:rsidR="00867873" w:rsidRDefault="00867873" w:rsidP="0007162E">
      <w:pPr>
        <w:pStyle w:val="Tijeloteksta"/>
        <w:spacing w:before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Općinskog vijeća: </w:t>
      </w:r>
    </w:p>
    <w:p w14:paraId="35D1CD31" w14:textId="78B53EF3" w:rsidR="00867873" w:rsidRPr="00004EB0" w:rsidRDefault="00867873" w:rsidP="00867873">
      <w:pPr>
        <w:pStyle w:val="Tijeloteksta"/>
        <w:spacing w:before="0"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Uher</w:t>
      </w:r>
    </w:p>
    <w:p w14:paraId="75783CFF" w14:textId="77777777" w:rsidR="00B577B6" w:rsidRPr="00004EB0" w:rsidRDefault="00B577B6" w:rsidP="00B577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C8EDC9" w14:textId="77777777" w:rsidR="00B577B6" w:rsidRDefault="00B577B6" w:rsidP="00B577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061-01/23-01/1</w:t>
      </w:r>
    </w:p>
    <w:p w14:paraId="57570844" w14:textId="73005AF1" w:rsidR="00B577B6" w:rsidRDefault="00B577B6" w:rsidP="00B577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2103-19-01-23-01</w:t>
      </w:r>
    </w:p>
    <w:p w14:paraId="40E50726" w14:textId="7CE62B1F" w:rsidR="00B577B6" w:rsidRPr="00004EB0" w:rsidRDefault="00B577B6" w:rsidP="00B577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Pisanica, 30. ožujka 2023.</w:t>
      </w:r>
    </w:p>
    <w:p w14:paraId="0DCF00E5" w14:textId="77777777" w:rsidR="00AE501A" w:rsidRPr="00004EB0" w:rsidRDefault="00AE501A" w:rsidP="002550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E501A" w:rsidRPr="0000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3069"/>
    <w:multiLevelType w:val="hybridMultilevel"/>
    <w:tmpl w:val="3B244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58BA"/>
    <w:multiLevelType w:val="hybridMultilevel"/>
    <w:tmpl w:val="3A4E1CBA"/>
    <w:lvl w:ilvl="0" w:tplc="08C850AC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7DD0"/>
    <w:multiLevelType w:val="multilevel"/>
    <w:tmpl w:val="E700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F02BF"/>
    <w:multiLevelType w:val="multilevel"/>
    <w:tmpl w:val="BCD6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D60D2"/>
    <w:multiLevelType w:val="hybridMultilevel"/>
    <w:tmpl w:val="56E864B2"/>
    <w:lvl w:ilvl="0" w:tplc="08C850AC">
      <w:numFmt w:val="bullet"/>
      <w:lvlText w:val="-"/>
      <w:lvlJc w:val="left"/>
      <w:pPr>
        <w:ind w:left="1080" w:hanging="36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E27171"/>
    <w:multiLevelType w:val="hybridMultilevel"/>
    <w:tmpl w:val="A3F0C9C0"/>
    <w:lvl w:ilvl="0" w:tplc="08C850AC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71464"/>
    <w:multiLevelType w:val="hybridMultilevel"/>
    <w:tmpl w:val="F49E060A"/>
    <w:lvl w:ilvl="0" w:tplc="08C850AC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54569"/>
    <w:multiLevelType w:val="hybridMultilevel"/>
    <w:tmpl w:val="02B8AF62"/>
    <w:lvl w:ilvl="0" w:tplc="D8B2B074">
      <w:start w:val="1"/>
      <w:numFmt w:val="decimal"/>
      <w:lvlText w:val="%1."/>
      <w:lvlJc w:val="left"/>
      <w:pPr>
        <w:ind w:left="318" w:hanging="202"/>
      </w:pPr>
      <w:rPr>
        <w:rFonts w:ascii="Arial" w:eastAsia="Arial" w:hAnsi="Arial" w:cs="Arial" w:hint="default"/>
        <w:b/>
        <w:bCs/>
        <w:w w:val="82"/>
        <w:sz w:val="22"/>
        <w:szCs w:val="22"/>
        <w:lang w:val="bs" w:eastAsia="en-US" w:bidi="ar-SA"/>
      </w:rPr>
    </w:lvl>
    <w:lvl w:ilvl="1" w:tplc="08C850AC">
      <w:numFmt w:val="bullet"/>
      <w:lvlText w:val="-"/>
      <w:lvlJc w:val="left"/>
      <w:pPr>
        <w:ind w:left="837" w:hanging="34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bs" w:eastAsia="en-US" w:bidi="ar-SA"/>
      </w:rPr>
    </w:lvl>
    <w:lvl w:ilvl="2" w:tplc="46D23920">
      <w:numFmt w:val="bullet"/>
      <w:lvlText w:val="•"/>
      <w:lvlJc w:val="left"/>
      <w:pPr>
        <w:ind w:left="840" w:hanging="348"/>
      </w:pPr>
      <w:rPr>
        <w:rFonts w:hint="default"/>
        <w:lang w:val="bs" w:eastAsia="en-US" w:bidi="ar-SA"/>
      </w:rPr>
    </w:lvl>
    <w:lvl w:ilvl="3" w:tplc="D534C8E6">
      <w:numFmt w:val="bullet"/>
      <w:lvlText w:val="•"/>
      <w:lvlJc w:val="left"/>
      <w:pPr>
        <w:ind w:left="1933" w:hanging="348"/>
      </w:pPr>
      <w:rPr>
        <w:rFonts w:hint="default"/>
        <w:lang w:val="bs" w:eastAsia="en-US" w:bidi="ar-SA"/>
      </w:rPr>
    </w:lvl>
    <w:lvl w:ilvl="4" w:tplc="9DC66256">
      <w:numFmt w:val="bullet"/>
      <w:lvlText w:val="•"/>
      <w:lvlJc w:val="left"/>
      <w:pPr>
        <w:ind w:left="3026" w:hanging="348"/>
      </w:pPr>
      <w:rPr>
        <w:rFonts w:hint="default"/>
        <w:lang w:val="bs" w:eastAsia="en-US" w:bidi="ar-SA"/>
      </w:rPr>
    </w:lvl>
    <w:lvl w:ilvl="5" w:tplc="EE1EB092">
      <w:numFmt w:val="bullet"/>
      <w:lvlText w:val="•"/>
      <w:lvlJc w:val="left"/>
      <w:pPr>
        <w:ind w:left="4119" w:hanging="348"/>
      </w:pPr>
      <w:rPr>
        <w:rFonts w:hint="default"/>
        <w:lang w:val="bs" w:eastAsia="en-US" w:bidi="ar-SA"/>
      </w:rPr>
    </w:lvl>
    <w:lvl w:ilvl="6" w:tplc="62D634F0">
      <w:numFmt w:val="bullet"/>
      <w:lvlText w:val="•"/>
      <w:lvlJc w:val="left"/>
      <w:pPr>
        <w:ind w:left="5213" w:hanging="348"/>
      </w:pPr>
      <w:rPr>
        <w:rFonts w:hint="default"/>
        <w:lang w:val="bs" w:eastAsia="en-US" w:bidi="ar-SA"/>
      </w:rPr>
    </w:lvl>
    <w:lvl w:ilvl="7" w:tplc="49CA62BA">
      <w:numFmt w:val="bullet"/>
      <w:lvlText w:val="•"/>
      <w:lvlJc w:val="left"/>
      <w:pPr>
        <w:ind w:left="6306" w:hanging="348"/>
      </w:pPr>
      <w:rPr>
        <w:rFonts w:hint="default"/>
        <w:lang w:val="bs" w:eastAsia="en-US" w:bidi="ar-SA"/>
      </w:rPr>
    </w:lvl>
    <w:lvl w:ilvl="8" w:tplc="E990D2B6">
      <w:numFmt w:val="bullet"/>
      <w:lvlText w:val="•"/>
      <w:lvlJc w:val="left"/>
      <w:pPr>
        <w:ind w:left="7399" w:hanging="348"/>
      </w:pPr>
      <w:rPr>
        <w:rFonts w:hint="default"/>
        <w:lang w:val="bs" w:eastAsia="en-US" w:bidi="ar-SA"/>
      </w:rPr>
    </w:lvl>
  </w:abstractNum>
  <w:num w:numId="1" w16cid:durableId="1837920956">
    <w:abstractNumId w:val="7"/>
  </w:num>
  <w:num w:numId="2" w16cid:durableId="1990402474">
    <w:abstractNumId w:val="0"/>
  </w:num>
  <w:num w:numId="3" w16cid:durableId="395780863">
    <w:abstractNumId w:val="6"/>
  </w:num>
  <w:num w:numId="4" w16cid:durableId="1880435237">
    <w:abstractNumId w:val="1"/>
  </w:num>
  <w:num w:numId="5" w16cid:durableId="153844366">
    <w:abstractNumId w:val="5"/>
  </w:num>
  <w:num w:numId="6" w16cid:durableId="410272623">
    <w:abstractNumId w:val="2"/>
  </w:num>
  <w:num w:numId="7" w16cid:durableId="203325370">
    <w:abstractNumId w:val="3"/>
  </w:num>
  <w:num w:numId="8" w16cid:durableId="1758477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3C"/>
    <w:rsid w:val="00004EB0"/>
    <w:rsid w:val="0007162E"/>
    <w:rsid w:val="00081ABA"/>
    <w:rsid w:val="0016576D"/>
    <w:rsid w:val="001E2A32"/>
    <w:rsid w:val="001E2D15"/>
    <w:rsid w:val="0025504C"/>
    <w:rsid w:val="002677A7"/>
    <w:rsid w:val="00346686"/>
    <w:rsid w:val="003E5666"/>
    <w:rsid w:val="0042557F"/>
    <w:rsid w:val="0043047D"/>
    <w:rsid w:val="004C6C27"/>
    <w:rsid w:val="00517B83"/>
    <w:rsid w:val="00526809"/>
    <w:rsid w:val="00577C2D"/>
    <w:rsid w:val="00591F18"/>
    <w:rsid w:val="005F5AC3"/>
    <w:rsid w:val="006E338E"/>
    <w:rsid w:val="00823073"/>
    <w:rsid w:val="00867873"/>
    <w:rsid w:val="00911B89"/>
    <w:rsid w:val="00AE501A"/>
    <w:rsid w:val="00B577B6"/>
    <w:rsid w:val="00CB4D6B"/>
    <w:rsid w:val="00D349D1"/>
    <w:rsid w:val="00D64C7C"/>
    <w:rsid w:val="00D72912"/>
    <w:rsid w:val="00DC74BC"/>
    <w:rsid w:val="00E5353C"/>
    <w:rsid w:val="00F84D8B"/>
    <w:rsid w:val="00F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9B31"/>
  <w15:chartTrackingRefBased/>
  <w15:docId w15:val="{5BE83D53-F2CF-44C0-8737-1EED2285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53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bs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E5353C"/>
    <w:pPr>
      <w:ind w:left="318" w:hanging="202"/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5353C"/>
    <w:rPr>
      <w:rFonts w:ascii="Arial" w:eastAsia="Arial" w:hAnsi="Arial" w:cs="Arial"/>
      <w:b/>
      <w:bCs/>
      <w:kern w:val="0"/>
      <w:lang w:val="bs"/>
      <w14:ligatures w14:val="none"/>
    </w:rPr>
  </w:style>
  <w:style w:type="paragraph" w:styleId="Tijeloteksta">
    <w:name w:val="Body Text"/>
    <w:basedOn w:val="Normal"/>
    <w:link w:val="TijelotekstaChar"/>
    <w:uiPriority w:val="1"/>
    <w:qFormat/>
    <w:rsid w:val="00E5353C"/>
    <w:pPr>
      <w:spacing w:before="3"/>
    </w:pPr>
  </w:style>
  <w:style w:type="character" w:customStyle="1" w:styleId="TijelotekstaChar">
    <w:name w:val="Tijelo teksta Char"/>
    <w:basedOn w:val="Zadanifontodlomka"/>
    <w:link w:val="Tijeloteksta"/>
    <w:uiPriority w:val="1"/>
    <w:rsid w:val="00E5353C"/>
    <w:rPr>
      <w:rFonts w:ascii="Microsoft Sans Serif" w:eastAsia="Microsoft Sans Serif" w:hAnsi="Microsoft Sans Serif" w:cs="Microsoft Sans Serif"/>
      <w:kern w:val="0"/>
      <w:lang w:val="bs"/>
      <w14:ligatures w14:val="none"/>
    </w:rPr>
  </w:style>
  <w:style w:type="paragraph" w:styleId="Naslov">
    <w:name w:val="Title"/>
    <w:basedOn w:val="Normal"/>
    <w:link w:val="NaslovChar"/>
    <w:uiPriority w:val="10"/>
    <w:qFormat/>
    <w:rsid w:val="00E5353C"/>
    <w:pPr>
      <w:spacing w:before="1"/>
      <w:ind w:left="260" w:right="255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NaslovChar">
    <w:name w:val="Naslov Char"/>
    <w:basedOn w:val="Zadanifontodlomka"/>
    <w:link w:val="Naslov"/>
    <w:uiPriority w:val="10"/>
    <w:rsid w:val="00E5353C"/>
    <w:rPr>
      <w:rFonts w:ascii="Arial" w:eastAsia="Arial" w:hAnsi="Arial" w:cs="Arial"/>
      <w:b/>
      <w:bCs/>
      <w:kern w:val="0"/>
      <w:sz w:val="28"/>
      <w:szCs w:val="28"/>
      <w:lang w:val="bs"/>
      <w14:ligatures w14:val="none"/>
    </w:rPr>
  </w:style>
  <w:style w:type="paragraph" w:styleId="Odlomakpopisa">
    <w:name w:val="List Paragraph"/>
    <w:basedOn w:val="Normal"/>
    <w:uiPriority w:val="1"/>
    <w:qFormat/>
    <w:rsid w:val="00E5353C"/>
    <w:pPr>
      <w:spacing w:before="3"/>
      <w:ind w:left="825" w:hanging="202"/>
    </w:pPr>
  </w:style>
  <w:style w:type="character" w:styleId="Hiperveza">
    <w:name w:val="Hyperlink"/>
    <w:basedOn w:val="Zadanifontodlomka"/>
    <w:uiPriority w:val="99"/>
    <w:unhideWhenUsed/>
    <w:rsid w:val="00004EB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04EB0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4255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425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Šimić</dc:creator>
  <cp:keywords/>
  <dc:description/>
  <cp:lastModifiedBy>Općina Pisanica</cp:lastModifiedBy>
  <cp:revision>4</cp:revision>
  <cp:lastPrinted>2023-03-27T06:06:00Z</cp:lastPrinted>
  <dcterms:created xsi:type="dcterms:W3CDTF">2023-03-27T06:07:00Z</dcterms:created>
  <dcterms:modified xsi:type="dcterms:W3CDTF">2023-04-06T06:37:00Z</dcterms:modified>
</cp:coreProperties>
</file>