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DEDE" w14:textId="759AB681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  <w:lang w:val="en-AU"/>
        </w:rPr>
      </w:pPr>
      <w:r w:rsidRPr="00427470">
        <w:rPr>
          <w:rFonts w:ascii="Aptos" w:hAnsi="Apto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14BB0D" wp14:editId="6BE6118C">
            <wp:simplePos x="0" y="0"/>
            <wp:positionH relativeFrom="column">
              <wp:posOffset>-511175</wp:posOffset>
            </wp:positionH>
            <wp:positionV relativeFrom="paragraph">
              <wp:posOffset>650875</wp:posOffset>
            </wp:positionV>
            <wp:extent cx="516255" cy="676910"/>
            <wp:effectExtent l="0" t="0" r="0" b="8890"/>
            <wp:wrapSquare wrapText="bothSides"/>
            <wp:docPr id="2088899105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470">
        <w:rPr>
          <w:rFonts w:ascii="Aptos" w:hAnsi="Aptos"/>
          <w:b/>
          <w:sz w:val="24"/>
          <w:szCs w:val="24"/>
          <w:lang w:val="en-AU"/>
        </w:rPr>
        <w:t xml:space="preserve">                          </w:t>
      </w:r>
      <w:r w:rsidRPr="00427470">
        <w:rPr>
          <w:rFonts w:ascii="Aptos" w:hAnsi="Aptos"/>
          <w:b/>
          <w:noProof/>
          <w:sz w:val="24"/>
          <w:szCs w:val="24"/>
        </w:rPr>
        <w:drawing>
          <wp:inline distT="0" distB="0" distL="0" distR="0" wp14:anchorId="3058C860" wp14:editId="17853244">
            <wp:extent cx="990600" cy="695325"/>
            <wp:effectExtent l="0" t="0" r="0" b="9525"/>
            <wp:docPr id="1691469063" name="Slika 1" descr="tmp_201001141557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mp_2010011415571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DC3E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  <w:lang w:val="en-AU"/>
        </w:rPr>
      </w:pPr>
      <w:r w:rsidRPr="00427470">
        <w:rPr>
          <w:rFonts w:ascii="Aptos" w:hAnsi="Aptos"/>
          <w:b/>
          <w:sz w:val="24"/>
          <w:szCs w:val="24"/>
          <w:lang w:val="en-AU"/>
        </w:rPr>
        <w:t xml:space="preserve">            REPUBLIKA HRVATSKA</w:t>
      </w:r>
    </w:p>
    <w:p w14:paraId="261AF816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  <w:lang w:val="en-AU"/>
        </w:rPr>
      </w:pPr>
      <w:r w:rsidRPr="00427470">
        <w:rPr>
          <w:rFonts w:ascii="Aptos" w:hAnsi="Aptos"/>
          <w:b/>
          <w:sz w:val="24"/>
          <w:szCs w:val="24"/>
          <w:lang w:val="en-AU"/>
        </w:rPr>
        <w:t>BJELOVARSKO – BILOGORSKA ŽUPANIJA</w:t>
      </w:r>
    </w:p>
    <w:p w14:paraId="73AC3B5B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</w:rPr>
      </w:pPr>
      <w:r w:rsidRPr="00427470">
        <w:rPr>
          <w:rFonts w:ascii="Aptos" w:hAnsi="Aptos"/>
          <w:b/>
          <w:sz w:val="24"/>
          <w:szCs w:val="24"/>
        </w:rPr>
        <w:t xml:space="preserve">            OPĆINA VELIKA PISANICA                  </w:t>
      </w:r>
    </w:p>
    <w:p w14:paraId="316E0A52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</w:rPr>
      </w:pPr>
      <w:r w:rsidRPr="00427470">
        <w:rPr>
          <w:rFonts w:ascii="Aptos" w:hAnsi="Aptos"/>
          <w:b/>
          <w:sz w:val="24"/>
          <w:szCs w:val="24"/>
        </w:rPr>
        <w:t xml:space="preserve">                OPĆINSKI NAČELNIK</w:t>
      </w:r>
    </w:p>
    <w:p w14:paraId="658EB3CB" w14:textId="77777777" w:rsidR="00427470" w:rsidRPr="00427470" w:rsidRDefault="00427470" w:rsidP="00427470">
      <w:pPr>
        <w:jc w:val="both"/>
        <w:rPr>
          <w:rFonts w:ascii="Aptos" w:hAnsi="Aptos"/>
          <w:b/>
          <w:sz w:val="24"/>
          <w:szCs w:val="24"/>
        </w:rPr>
      </w:pPr>
    </w:p>
    <w:p w14:paraId="7EE44396" w14:textId="440CFD64" w:rsidR="00427470" w:rsidRPr="00713D09" w:rsidRDefault="00427470" w:rsidP="00427470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KLASA: </w:t>
      </w:r>
      <w:r w:rsidR="00013C9B">
        <w:rPr>
          <w:rFonts w:ascii="Aptos" w:hAnsi="Aptos"/>
          <w:sz w:val="24"/>
          <w:szCs w:val="24"/>
        </w:rPr>
        <w:t>402-02</w:t>
      </w:r>
      <w:r w:rsidRPr="00713D09">
        <w:rPr>
          <w:rFonts w:ascii="Aptos" w:hAnsi="Aptos"/>
          <w:sz w:val="24"/>
          <w:szCs w:val="24"/>
        </w:rPr>
        <w:t>/2</w:t>
      </w:r>
      <w:r w:rsidR="0094790C">
        <w:rPr>
          <w:rFonts w:ascii="Aptos" w:hAnsi="Aptos"/>
          <w:sz w:val="24"/>
          <w:szCs w:val="24"/>
        </w:rPr>
        <w:t>5</w:t>
      </w:r>
      <w:r w:rsidRPr="00713D09">
        <w:rPr>
          <w:rFonts w:ascii="Aptos" w:hAnsi="Aptos"/>
          <w:sz w:val="24"/>
          <w:szCs w:val="24"/>
        </w:rPr>
        <w:t>-01/</w:t>
      </w:r>
      <w:r w:rsidR="00BE2820">
        <w:rPr>
          <w:rFonts w:ascii="Aptos" w:hAnsi="Aptos"/>
          <w:sz w:val="24"/>
          <w:szCs w:val="24"/>
        </w:rPr>
        <w:t>1</w:t>
      </w:r>
    </w:p>
    <w:p w14:paraId="1601DA77" w14:textId="5D9F39BE" w:rsidR="00427470" w:rsidRPr="00713D09" w:rsidRDefault="00427470" w:rsidP="00427470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URBROJ: </w:t>
      </w:r>
      <w:r>
        <w:rPr>
          <w:rFonts w:ascii="Aptos" w:hAnsi="Aptos"/>
          <w:sz w:val="24"/>
          <w:szCs w:val="24"/>
        </w:rPr>
        <w:t>2103-19-03-2</w:t>
      </w:r>
      <w:r w:rsidR="0094790C">
        <w:rPr>
          <w:rFonts w:ascii="Aptos" w:hAnsi="Aptos"/>
          <w:sz w:val="24"/>
          <w:szCs w:val="24"/>
        </w:rPr>
        <w:t>5</w:t>
      </w:r>
      <w:r>
        <w:rPr>
          <w:rFonts w:ascii="Aptos" w:hAnsi="Aptos"/>
          <w:sz w:val="24"/>
          <w:szCs w:val="24"/>
        </w:rPr>
        <w:t>-1</w:t>
      </w:r>
    </w:p>
    <w:p w14:paraId="6026BC34" w14:textId="07BB2EF2" w:rsidR="00427470" w:rsidRPr="00713D09" w:rsidRDefault="008B42D9" w:rsidP="0042747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Velika Pisanica</w:t>
      </w:r>
      <w:r w:rsidR="00427470">
        <w:rPr>
          <w:rFonts w:ascii="Aptos" w:hAnsi="Aptos"/>
          <w:sz w:val="24"/>
          <w:szCs w:val="24"/>
        </w:rPr>
        <w:t xml:space="preserve">, </w:t>
      </w:r>
      <w:r w:rsidR="00427470" w:rsidRPr="00713D09">
        <w:rPr>
          <w:rFonts w:ascii="Aptos" w:hAnsi="Aptos"/>
          <w:sz w:val="24"/>
          <w:szCs w:val="24"/>
        </w:rPr>
        <w:t xml:space="preserve"> </w:t>
      </w:r>
      <w:r w:rsidR="0094790C">
        <w:rPr>
          <w:rFonts w:ascii="Aptos" w:hAnsi="Aptos"/>
          <w:sz w:val="24"/>
          <w:szCs w:val="24"/>
        </w:rPr>
        <w:t>22</w:t>
      </w:r>
      <w:r w:rsidR="00EA0EBA">
        <w:rPr>
          <w:rFonts w:ascii="Aptos" w:hAnsi="Aptos"/>
          <w:sz w:val="24"/>
          <w:szCs w:val="24"/>
        </w:rPr>
        <w:t>. siječnja 2025</w:t>
      </w:r>
      <w:r w:rsidR="00427470" w:rsidRPr="00713D09">
        <w:rPr>
          <w:rFonts w:ascii="Aptos" w:hAnsi="Aptos"/>
          <w:sz w:val="24"/>
          <w:szCs w:val="24"/>
        </w:rPr>
        <w:t xml:space="preserve">. </w:t>
      </w:r>
    </w:p>
    <w:p w14:paraId="744707DC" w14:textId="77777777" w:rsidR="00427470" w:rsidRDefault="00427470" w:rsidP="00713D09">
      <w:pPr>
        <w:jc w:val="both"/>
        <w:rPr>
          <w:rFonts w:ascii="Aptos" w:hAnsi="Aptos"/>
          <w:sz w:val="24"/>
          <w:szCs w:val="24"/>
        </w:rPr>
      </w:pPr>
    </w:p>
    <w:p w14:paraId="1D10E633" w14:textId="168114A2" w:rsidR="00305281" w:rsidRDefault="004B18A2" w:rsidP="00013C9B">
      <w:pPr>
        <w:jc w:val="both"/>
        <w:rPr>
          <w:rFonts w:ascii="Aptos" w:hAnsi="Aptos"/>
          <w:sz w:val="24"/>
          <w:szCs w:val="24"/>
        </w:rPr>
      </w:pPr>
      <w:r w:rsidRPr="004B18A2">
        <w:rPr>
          <w:rFonts w:ascii="Aptos" w:hAnsi="Aptos"/>
          <w:sz w:val="24"/>
          <w:szCs w:val="24"/>
        </w:rPr>
        <w:t>Temeljem članka 48. Zakona o lokalnoj i područnoj (regionalnoj) samoupravi („Narodne novine“ broj 33/01, 60/01, 129/05, 109/07, 125/13, 36/09, 150/11, 144/12 i 19/13 -pročišćeni tekst, 132/15, 123/17, 98/19 i 144/20), članka 5. Zakona o kulturnim vijećima i financiranju javnih potreba u kulturi („Narodne novine“ broj 83/22)</w:t>
      </w:r>
      <w:r w:rsidR="00013C9B">
        <w:rPr>
          <w:rFonts w:ascii="Aptos" w:hAnsi="Aptos"/>
          <w:sz w:val="24"/>
          <w:szCs w:val="24"/>
        </w:rPr>
        <w:t>,</w:t>
      </w:r>
      <w:r w:rsidRPr="004B18A2">
        <w:rPr>
          <w:rFonts w:ascii="Aptos" w:hAnsi="Aptos"/>
          <w:sz w:val="24"/>
          <w:szCs w:val="24"/>
        </w:rPr>
        <w:t xml:space="preserve"> čl</w:t>
      </w:r>
      <w:r w:rsidR="00013C9B">
        <w:rPr>
          <w:rFonts w:ascii="Aptos" w:hAnsi="Aptos"/>
          <w:sz w:val="24"/>
          <w:szCs w:val="24"/>
        </w:rPr>
        <w:t>anka</w:t>
      </w:r>
      <w:r w:rsidRPr="004B18A2">
        <w:rPr>
          <w:rFonts w:ascii="Aptos" w:hAnsi="Aptos"/>
          <w:sz w:val="24"/>
          <w:szCs w:val="24"/>
        </w:rPr>
        <w:t xml:space="preserve"> 49. Statuta Općine Velika Pisanica („Službeni glasnik Općine Velika Pisanica“ broj 1/21), članka 10. Uredbe o kriterijima, mjerilima i postupcima financiranja i ugovaranja programa i projekata od interesa za opće dobro koje provode udruge („Narodne novine“ broj 26/15) Općinski načelnik općine Velika Pisanica </w:t>
      </w:r>
      <w:r w:rsidR="00013C9B">
        <w:rPr>
          <w:rFonts w:ascii="Aptos" w:hAnsi="Aptos"/>
          <w:sz w:val="24"/>
          <w:szCs w:val="24"/>
        </w:rPr>
        <w:t xml:space="preserve">dana 22. siječnja 2025. </w:t>
      </w:r>
      <w:r w:rsidRPr="004B18A2">
        <w:rPr>
          <w:rFonts w:ascii="Aptos" w:hAnsi="Aptos"/>
          <w:sz w:val="24"/>
          <w:szCs w:val="24"/>
        </w:rPr>
        <w:t>objavljuje</w:t>
      </w:r>
    </w:p>
    <w:p w14:paraId="34ED061D" w14:textId="77777777" w:rsidR="004B18A2" w:rsidRPr="00713D09" w:rsidRDefault="004B18A2" w:rsidP="004B18A2">
      <w:pPr>
        <w:rPr>
          <w:rFonts w:ascii="Aptos" w:hAnsi="Aptos"/>
          <w:b/>
          <w:sz w:val="24"/>
          <w:szCs w:val="24"/>
        </w:rPr>
      </w:pPr>
    </w:p>
    <w:p w14:paraId="2C5BE51B" w14:textId="77777777" w:rsidR="00435116" w:rsidRPr="00713D09" w:rsidRDefault="006A56B3" w:rsidP="00714725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JAVNI POZIV ZA PRIJAVU PROJEKATA</w:t>
      </w:r>
    </w:p>
    <w:p w14:paraId="5C710796" w14:textId="77777777" w:rsidR="00D97AFF" w:rsidRPr="00713D09" w:rsidRDefault="00D97AFF" w:rsidP="00714725">
      <w:pPr>
        <w:jc w:val="center"/>
        <w:rPr>
          <w:rFonts w:ascii="Aptos" w:hAnsi="Aptos"/>
          <w:b/>
          <w:sz w:val="24"/>
          <w:szCs w:val="24"/>
        </w:rPr>
      </w:pPr>
    </w:p>
    <w:p w14:paraId="4C3B6283" w14:textId="77777777" w:rsidR="00F66A53" w:rsidRDefault="009666A0" w:rsidP="00427470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 xml:space="preserve">UDRUGA </w:t>
      </w:r>
      <w:r w:rsidR="00F66A53">
        <w:rPr>
          <w:rFonts w:ascii="Aptos" w:hAnsi="Aptos"/>
          <w:b/>
          <w:sz w:val="24"/>
          <w:szCs w:val="24"/>
        </w:rPr>
        <w:t>SA</w:t>
      </w:r>
      <w:r w:rsidR="009A5CEF" w:rsidRPr="00713D09">
        <w:rPr>
          <w:rFonts w:ascii="Aptos" w:hAnsi="Aptos"/>
          <w:b/>
          <w:sz w:val="24"/>
          <w:szCs w:val="24"/>
        </w:rPr>
        <w:t xml:space="preserve"> PODRUČJA </w:t>
      </w:r>
      <w:r w:rsidR="00F66A53">
        <w:rPr>
          <w:rFonts w:ascii="Aptos" w:hAnsi="Aptos"/>
          <w:b/>
          <w:sz w:val="24"/>
          <w:szCs w:val="24"/>
        </w:rPr>
        <w:t xml:space="preserve">OPĆINE VELIKA PISANICA IZ PODRUČJA KULTURE </w:t>
      </w:r>
    </w:p>
    <w:p w14:paraId="76E8BF2F" w14:textId="31816639" w:rsidR="00255465" w:rsidRPr="00713D09" w:rsidRDefault="006A56B3" w:rsidP="00427470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 xml:space="preserve">ZA </w:t>
      </w:r>
      <w:r w:rsidR="00C272D5" w:rsidRPr="00713D09">
        <w:rPr>
          <w:rFonts w:ascii="Aptos" w:hAnsi="Aptos"/>
          <w:b/>
          <w:sz w:val="24"/>
          <w:szCs w:val="24"/>
        </w:rPr>
        <w:t>202</w:t>
      </w:r>
      <w:r w:rsidR="005131CF">
        <w:rPr>
          <w:rFonts w:ascii="Aptos" w:hAnsi="Aptos"/>
          <w:b/>
          <w:sz w:val="24"/>
          <w:szCs w:val="24"/>
        </w:rPr>
        <w:t>5</w:t>
      </w:r>
      <w:r w:rsidR="00C272D5" w:rsidRPr="00713D09">
        <w:rPr>
          <w:rFonts w:ascii="Aptos" w:hAnsi="Aptos"/>
          <w:b/>
          <w:sz w:val="24"/>
          <w:szCs w:val="24"/>
        </w:rPr>
        <w:t>.</w:t>
      </w:r>
      <w:r w:rsidRPr="00713D09">
        <w:rPr>
          <w:rFonts w:ascii="Aptos" w:hAnsi="Aptos"/>
          <w:b/>
          <w:sz w:val="24"/>
          <w:szCs w:val="24"/>
        </w:rPr>
        <w:t xml:space="preserve"> GODINU</w:t>
      </w:r>
    </w:p>
    <w:p w14:paraId="59FB6416" w14:textId="77777777" w:rsidR="00043D45" w:rsidRPr="00713D09" w:rsidRDefault="00043D45" w:rsidP="00714725">
      <w:pPr>
        <w:jc w:val="center"/>
        <w:rPr>
          <w:rFonts w:ascii="Aptos" w:hAnsi="Aptos"/>
          <w:b/>
          <w:sz w:val="24"/>
          <w:szCs w:val="24"/>
        </w:rPr>
      </w:pPr>
    </w:p>
    <w:p w14:paraId="1C3B7D21" w14:textId="77777777" w:rsidR="00891571" w:rsidRPr="00713D09" w:rsidRDefault="00891571" w:rsidP="00891571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I.</w:t>
      </w:r>
    </w:p>
    <w:p w14:paraId="313C2C5D" w14:textId="12FFA0C5" w:rsidR="00891571" w:rsidRPr="00713D09" w:rsidRDefault="00891571" w:rsidP="00713D09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Predmet javnog poziva je prikupljanje pisanih prijedloga projekata udruga</w:t>
      </w:r>
      <w:r w:rsidR="00013C9B">
        <w:rPr>
          <w:rFonts w:ascii="Aptos" w:hAnsi="Aptos"/>
          <w:sz w:val="24"/>
          <w:szCs w:val="24"/>
        </w:rPr>
        <w:t xml:space="preserve"> sa područja općine Velika Pisanica</w:t>
      </w:r>
      <w:r w:rsidRPr="00713D09">
        <w:rPr>
          <w:rFonts w:ascii="Aptos" w:hAnsi="Aptos"/>
          <w:sz w:val="24"/>
          <w:szCs w:val="24"/>
        </w:rPr>
        <w:t xml:space="preserve"> za program javnih potreba iz područja kulture 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5131CF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godinu.</w:t>
      </w:r>
    </w:p>
    <w:p w14:paraId="6C7EA94D" w14:textId="4348C970" w:rsidR="00891571" w:rsidRPr="00713D09" w:rsidRDefault="00891571" w:rsidP="00713D09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Javni poziv se objavljuje na web stranici Općine : www</w:t>
      </w:r>
      <w:r w:rsidR="00713D09" w:rsidRPr="00713D09">
        <w:rPr>
          <w:rFonts w:ascii="Aptos" w:hAnsi="Aptos"/>
          <w:sz w:val="24"/>
          <w:szCs w:val="24"/>
        </w:rPr>
        <w:t>.veli</w:t>
      </w:r>
      <w:r w:rsidR="00713D09">
        <w:rPr>
          <w:rFonts w:ascii="Aptos" w:hAnsi="Aptos"/>
          <w:sz w:val="24"/>
          <w:szCs w:val="24"/>
        </w:rPr>
        <w:t>ka-pisanica.hr</w:t>
      </w:r>
      <w:r w:rsidR="004B57A0">
        <w:rPr>
          <w:rFonts w:ascii="Aptos" w:hAnsi="Aptos"/>
          <w:sz w:val="24"/>
          <w:szCs w:val="24"/>
        </w:rPr>
        <w:t>.</w:t>
      </w:r>
    </w:p>
    <w:p w14:paraId="5231CDAE" w14:textId="77777777" w:rsidR="000C490D" w:rsidRPr="00713D09" w:rsidRDefault="000C490D" w:rsidP="00713D09">
      <w:pPr>
        <w:jc w:val="both"/>
        <w:rPr>
          <w:rFonts w:ascii="Aptos" w:hAnsi="Aptos"/>
          <w:b/>
          <w:sz w:val="24"/>
          <w:szCs w:val="24"/>
        </w:rPr>
      </w:pPr>
    </w:p>
    <w:p w14:paraId="5BAC7CD4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II</w:t>
      </w:r>
      <w:r w:rsidRPr="00713D09">
        <w:rPr>
          <w:rFonts w:ascii="Aptos" w:hAnsi="Aptos"/>
          <w:sz w:val="24"/>
          <w:szCs w:val="24"/>
        </w:rPr>
        <w:t>.</w:t>
      </w:r>
    </w:p>
    <w:p w14:paraId="033DAB15" w14:textId="68FD8732" w:rsidR="00891571" w:rsidRPr="00713D09" w:rsidRDefault="00891571" w:rsidP="00891571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Javne potrebe u </w:t>
      </w:r>
      <w:r w:rsidR="00713D09">
        <w:rPr>
          <w:rFonts w:ascii="Aptos" w:hAnsi="Aptos"/>
          <w:sz w:val="24"/>
          <w:szCs w:val="24"/>
        </w:rPr>
        <w:t>kulturi</w:t>
      </w:r>
      <w:r w:rsidRPr="00713D09">
        <w:rPr>
          <w:rFonts w:ascii="Aptos" w:hAnsi="Aptos"/>
          <w:sz w:val="24"/>
          <w:szCs w:val="24"/>
        </w:rPr>
        <w:t xml:space="preserve">  financiraju se sredstvima Proračuna ostvarenim iz prihoda Općine.</w:t>
      </w:r>
    </w:p>
    <w:p w14:paraId="6FD904D7" w14:textId="7AA42AA9" w:rsidR="00891571" w:rsidRDefault="00891571" w:rsidP="00891571">
      <w:pPr>
        <w:pStyle w:val="Odlomakpopisa"/>
        <w:autoSpaceDE w:val="0"/>
        <w:autoSpaceDN w:val="0"/>
        <w:adjustRightInd w:val="0"/>
        <w:ind w:left="360"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Općina </w:t>
      </w:r>
      <w:r w:rsidR="00713D09">
        <w:rPr>
          <w:rFonts w:ascii="Aptos" w:hAnsi="Aptos"/>
          <w:sz w:val="24"/>
          <w:szCs w:val="24"/>
        </w:rPr>
        <w:t>Velika Pisanica</w:t>
      </w:r>
      <w:r w:rsidRPr="00713D09">
        <w:rPr>
          <w:rFonts w:ascii="Aptos" w:hAnsi="Aptos"/>
          <w:sz w:val="24"/>
          <w:szCs w:val="24"/>
        </w:rPr>
        <w:t xml:space="preserve"> financirat će sljedeće programe iz područja kulture:</w:t>
      </w:r>
    </w:p>
    <w:p w14:paraId="73C6BE09" w14:textId="77777777" w:rsidR="004B57A0" w:rsidRPr="00713D09" w:rsidRDefault="004B57A0" w:rsidP="00891571">
      <w:pPr>
        <w:pStyle w:val="Odlomakpopisa"/>
        <w:autoSpaceDE w:val="0"/>
        <w:autoSpaceDN w:val="0"/>
        <w:adjustRightInd w:val="0"/>
        <w:ind w:left="360"/>
        <w:jc w:val="both"/>
        <w:rPr>
          <w:rFonts w:ascii="Aptos" w:hAnsi="Aptos"/>
          <w:sz w:val="24"/>
          <w:szCs w:val="24"/>
        </w:rPr>
      </w:pPr>
    </w:p>
    <w:p w14:paraId="0A71CFA4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kulturne akcije i manifestacije</w:t>
      </w:r>
    </w:p>
    <w:p w14:paraId="4B3775EF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promicanje tradicijskih vrijednosti i zaštita kulturne baštine</w:t>
      </w:r>
    </w:p>
    <w:p w14:paraId="29B423DF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kulturno-umjetnički amaterizam</w:t>
      </w:r>
    </w:p>
    <w:p w14:paraId="7ED0F7E0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vizualna umjetnost</w:t>
      </w:r>
    </w:p>
    <w:p w14:paraId="31C252B9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 xml:space="preserve">- arhivska i izdavačka djelatnost </w:t>
      </w:r>
    </w:p>
    <w:p w14:paraId="06EC50E9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književne manifestacije</w:t>
      </w:r>
    </w:p>
    <w:p w14:paraId="32E8BBFC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 xml:space="preserve">- likovna umjetnost </w:t>
      </w:r>
    </w:p>
    <w:p w14:paraId="25807503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glazbena i glazbeno-scenska umjetnost</w:t>
      </w:r>
    </w:p>
    <w:p w14:paraId="4C15ABFC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dramska i plesna umjetnost</w:t>
      </w:r>
    </w:p>
    <w:p w14:paraId="7673CFB7" w14:textId="0C1937D9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lastRenderedPageBreak/>
        <w:t>- programi koji potiču kulturu mla</w:t>
      </w:r>
      <w:r>
        <w:rPr>
          <w:rFonts w:ascii="Aptos" w:hAnsi="Aptos"/>
          <w:sz w:val="24"/>
          <w:szCs w:val="24"/>
        </w:rPr>
        <w:t>đe i starije populacije</w:t>
      </w:r>
    </w:p>
    <w:p w14:paraId="53F49245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međunarodna kulturna suradnja i mobilnost</w:t>
      </w:r>
    </w:p>
    <w:p w14:paraId="689C4565" w14:textId="77777777" w:rsidR="004B57A0" w:rsidRPr="004B57A0" w:rsidRDefault="004B57A0" w:rsidP="004B57A0">
      <w:pPr>
        <w:pStyle w:val="Odlomakpopisa"/>
        <w:autoSpaceDE w:val="0"/>
        <w:adjustRightInd w:val="0"/>
        <w:ind w:left="360"/>
        <w:rPr>
          <w:rFonts w:ascii="Aptos" w:hAnsi="Aptos"/>
          <w:sz w:val="24"/>
          <w:szCs w:val="24"/>
        </w:rPr>
      </w:pPr>
      <w:r w:rsidRPr="004B57A0">
        <w:rPr>
          <w:rFonts w:ascii="Aptos" w:hAnsi="Aptos"/>
          <w:sz w:val="24"/>
          <w:szCs w:val="24"/>
        </w:rPr>
        <w:t>- zaštita okoliša i prirode.</w:t>
      </w:r>
    </w:p>
    <w:p w14:paraId="19F18D31" w14:textId="77777777" w:rsidR="00427470" w:rsidRPr="00713D09" w:rsidRDefault="00427470" w:rsidP="009A5CEF">
      <w:pPr>
        <w:pStyle w:val="Odlomakpopisa"/>
        <w:autoSpaceDE w:val="0"/>
        <w:autoSpaceDN w:val="0"/>
        <w:adjustRightInd w:val="0"/>
        <w:ind w:left="360"/>
        <w:jc w:val="both"/>
        <w:rPr>
          <w:rFonts w:ascii="Aptos" w:hAnsi="Aptos"/>
          <w:sz w:val="24"/>
          <w:szCs w:val="24"/>
        </w:rPr>
      </w:pPr>
    </w:p>
    <w:p w14:paraId="57A2C897" w14:textId="77777777" w:rsidR="00891571" w:rsidRPr="00713D09" w:rsidRDefault="00891571" w:rsidP="00891571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III.</w:t>
      </w:r>
    </w:p>
    <w:p w14:paraId="1AF63CA0" w14:textId="7229D076" w:rsidR="00891571" w:rsidRPr="00713D09" w:rsidRDefault="00891571" w:rsidP="00013C9B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Ukupno planirana vrijednost javnog poziva je </w:t>
      </w:r>
      <w:r w:rsidR="00A50DC5">
        <w:rPr>
          <w:rFonts w:ascii="Aptos" w:hAnsi="Aptos"/>
          <w:sz w:val="24"/>
          <w:szCs w:val="24"/>
        </w:rPr>
        <w:t>10.800,00</w:t>
      </w:r>
      <w:r w:rsidR="00EA0EBA">
        <w:rPr>
          <w:rFonts w:ascii="Aptos" w:hAnsi="Aptos"/>
          <w:sz w:val="24"/>
          <w:szCs w:val="24"/>
        </w:rPr>
        <w:t xml:space="preserve"> </w:t>
      </w:r>
      <w:r w:rsidR="002E32B0" w:rsidRPr="00713D09">
        <w:rPr>
          <w:rFonts w:ascii="Aptos" w:hAnsi="Aptos"/>
          <w:sz w:val="24"/>
          <w:szCs w:val="24"/>
        </w:rPr>
        <w:t>EUR.</w:t>
      </w:r>
    </w:p>
    <w:p w14:paraId="7380770D" w14:textId="133FC6E6" w:rsidR="00891571" w:rsidRPr="00713D09" w:rsidRDefault="00891571" w:rsidP="00013C9B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noProof/>
          <w:sz w:val="24"/>
          <w:szCs w:val="24"/>
        </w:rPr>
        <w:t xml:space="preserve">Najmanji iznos traženih sredstava za financiranje projekta je </w:t>
      </w:r>
      <w:r w:rsidR="00EA0EBA">
        <w:rPr>
          <w:rFonts w:ascii="Aptos" w:hAnsi="Aptos"/>
          <w:noProof/>
          <w:sz w:val="24"/>
          <w:szCs w:val="24"/>
        </w:rPr>
        <w:t>6</w:t>
      </w:r>
      <w:r w:rsidR="006C56B9">
        <w:rPr>
          <w:rFonts w:ascii="Aptos" w:hAnsi="Aptos"/>
          <w:noProof/>
          <w:sz w:val="24"/>
          <w:szCs w:val="24"/>
        </w:rPr>
        <w:t>6</w:t>
      </w:r>
      <w:r w:rsidR="00EA0EBA">
        <w:rPr>
          <w:rFonts w:ascii="Aptos" w:hAnsi="Aptos"/>
          <w:noProof/>
          <w:sz w:val="24"/>
          <w:szCs w:val="24"/>
        </w:rPr>
        <w:t xml:space="preserve">0,00 </w:t>
      </w:r>
      <w:r w:rsidR="008010D8" w:rsidRPr="00713D09">
        <w:rPr>
          <w:rFonts w:ascii="Aptos" w:hAnsi="Aptos"/>
          <w:noProof/>
          <w:sz w:val="24"/>
          <w:szCs w:val="24"/>
        </w:rPr>
        <w:t>EUR</w:t>
      </w:r>
      <w:r w:rsidRPr="00713D09">
        <w:rPr>
          <w:rFonts w:ascii="Aptos" w:hAnsi="Aptos"/>
          <w:noProof/>
          <w:sz w:val="24"/>
          <w:szCs w:val="24"/>
        </w:rPr>
        <w:t xml:space="preserve">, a najveći </w:t>
      </w:r>
      <w:r w:rsidR="00A50DC5">
        <w:rPr>
          <w:rFonts w:ascii="Aptos" w:hAnsi="Aptos"/>
          <w:noProof/>
          <w:sz w:val="24"/>
          <w:szCs w:val="24"/>
        </w:rPr>
        <w:t>4.000,00</w:t>
      </w:r>
      <w:r w:rsidR="00EA0EBA">
        <w:rPr>
          <w:rFonts w:ascii="Aptos" w:hAnsi="Aptos"/>
          <w:noProof/>
          <w:sz w:val="24"/>
          <w:szCs w:val="24"/>
        </w:rPr>
        <w:t xml:space="preserve"> </w:t>
      </w:r>
      <w:r w:rsidR="008010D8" w:rsidRPr="00713D09">
        <w:rPr>
          <w:rFonts w:ascii="Aptos" w:hAnsi="Aptos"/>
          <w:noProof/>
          <w:sz w:val="24"/>
          <w:szCs w:val="24"/>
        </w:rPr>
        <w:t>EUR</w:t>
      </w:r>
      <w:r w:rsidRPr="00713D09">
        <w:rPr>
          <w:rFonts w:ascii="Aptos" w:hAnsi="Aptos"/>
          <w:noProof/>
          <w:sz w:val="24"/>
          <w:szCs w:val="24"/>
        </w:rPr>
        <w:t>.</w:t>
      </w:r>
    </w:p>
    <w:p w14:paraId="6CCABFF2" w14:textId="77777777" w:rsidR="00891571" w:rsidRPr="00713D09" w:rsidRDefault="00891571" w:rsidP="00891571">
      <w:pPr>
        <w:jc w:val="both"/>
        <w:rPr>
          <w:rFonts w:ascii="Aptos" w:hAnsi="Aptos"/>
          <w:noProof/>
          <w:sz w:val="24"/>
          <w:szCs w:val="24"/>
        </w:rPr>
      </w:pPr>
    </w:p>
    <w:p w14:paraId="3932A817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IV</w:t>
      </w:r>
      <w:r w:rsidRPr="00713D09">
        <w:rPr>
          <w:rFonts w:ascii="Aptos" w:hAnsi="Aptos"/>
          <w:sz w:val="24"/>
          <w:szCs w:val="24"/>
        </w:rPr>
        <w:t>.</w:t>
      </w:r>
    </w:p>
    <w:p w14:paraId="676759E3" w14:textId="4134323B" w:rsidR="00891571" w:rsidRPr="00713D09" w:rsidRDefault="00891571" w:rsidP="00891571">
      <w:pPr>
        <w:jc w:val="both"/>
        <w:rPr>
          <w:rFonts w:ascii="Aptos" w:hAnsi="Aptos"/>
          <w:b/>
          <w:sz w:val="24"/>
          <w:szCs w:val="24"/>
          <w:u w:val="single"/>
        </w:rPr>
      </w:pPr>
      <w:r w:rsidRPr="00713D09">
        <w:rPr>
          <w:rFonts w:ascii="Aptos" w:hAnsi="Aptos"/>
          <w:sz w:val="24"/>
          <w:szCs w:val="24"/>
        </w:rPr>
        <w:t xml:space="preserve">Rok za podnošenje prijedloga projekata je 30 dana, a završava </w:t>
      </w:r>
      <w:r w:rsidR="0094790C" w:rsidRPr="0094790C">
        <w:rPr>
          <w:rFonts w:ascii="Aptos" w:hAnsi="Aptos"/>
          <w:b/>
          <w:bCs/>
          <w:sz w:val="24"/>
          <w:szCs w:val="24"/>
        </w:rPr>
        <w:t>2</w:t>
      </w:r>
      <w:r w:rsidR="00013C9B">
        <w:rPr>
          <w:rFonts w:ascii="Aptos" w:hAnsi="Aptos"/>
          <w:b/>
          <w:bCs/>
          <w:sz w:val="24"/>
          <w:szCs w:val="24"/>
        </w:rPr>
        <w:t>1</w:t>
      </w:r>
      <w:r w:rsidR="0009276F" w:rsidRPr="0094790C">
        <w:rPr>
          <w:rFonts w:ascii="Aptos" w:hAnsi="Aptos"/>
          <w:b/>
          <w:bCs/>
          <w:sz w:val="24"/>
          <w:szCs w:val="24"/>
        </w:rPr>
        <w:t>. veljače 2025</w:t>
      </w:r>
      <w:r w:rsidR="00C272D5" w:rsidRPr="0094790C">
        <w:rPr>
          <w:rFonts w:ascii="Aptos" w:hAnsi="Aptos"/>
          <w:b/>
          <w:bCs/>
          <w:sz w:val="24"/>
          <w:szCs w:val="24"/>
        </w:rPr>
        <w:t>.</w:t>
      </w:r>
      <w:r w:rsidRPr="0094790C">
        <w:rPr>
          <w:rFonts w:ascii="Aptos" w:hAnsi="Aptos"/>
          <w:b/>
          <w:bCs/>
          <w:sz w:val="24"/>
          <w:szCs w:val="24"/>
        </w:rPr>
        <w:t xml:space="preserve"> godine.</w:t>
      </w:r>
    </w:p>
    <w:p w14:paraId="02F04A03" w14:textId="77777777" w:rsidR="00891571" w:rsidRPr="00713D09" w:rsidRDefault="00891571" w:rsidP="00891571">
      <w:pPr>
        <w:jc w:val="both"/>
        <w:rPr>
          <w:rFonts w:ascii="Aptos" w:hAnsi="Aptos"/>
          <w:b/>
          <w:sz w:val="24"/>
          <w:szCs w:val="24"/>
          <w:u w:val="single"/>
        </w:rPr>
      </w:pPr>
    </w:p>
    <w:p w14:paraId="575401D2" w14:textId="77777777" w:rsidR="00891571" w:rsidRPr="00713D09" w:rsidRDefault="00891571" w:rsidP="00891571">
      <w:pPr>
        <w:jc w:val="center"/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V.</w:t>
      </w:r>
    </w:p>
    <w:p w14:paraId="12E23138" w14:textId="77777777" w:rsidR="00BA3E73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Svaka udruga može prijaviti i ugovoriti najviše dva projekta u okviru ovog Javnog poziva na razdoblje provedbe do 12 mjeseci, a svaki se prijavljuje na posebnoj prijavnici. </w:t>
      </w:r>
      <w:r w:rsidR="00BA3E73" w:rsidRPr="00713D09">
        <w:rPr>
          <w:rFonts w:ascii="Aptos" w:hAnsi="Aptos"/>
          <w:sz w:val="24"/>
          <w:szCs w:val="24"/>
        </w:rPr>
        <w:t xml:space="preserve">Zbrojeni iznos projekata ne može biti od najvišeg iznosa određenog u točki III. </w:t>
      </w:r>
    </w:p>
    <w:p w14:paraId="4CD6BFFD" w14:textId="59259C18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Ista udruga može biti partner na više projekata unutar prioritetnih područja Javnog poziva.</w:t>
      </w:r>
    </w:p>
    <w:p w14:paraId="65903090" w14:textId="68F0520A" w:rsidR="00891571" w:rsidRPr="00713D09" w:rsidRDefault="00891571" w:rsidP="00891571">
      <w:pPr>
        <w:shd w:val="clear" w:color="auto" w:fill="FFFFFF"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Prijavu projekta na Javni poziv može podnijeti udruga koja je upisana u Registar udruga, koja je upisana u Registar neprofitnih organizacija i vodi transparentno financijsko poslovanje u skladu s propisima o računovodstvu neprofitnih organizacija i koja je ispunila sve prethodne obveze prema </w:t>
      </w:r>
      <w:r w:rsidR="00BA3E73" w:rsidRPr="00713D09">
        <w:rPr>
          <w:rFonts w:ascii="Aptos" w:hAnsi="Aptos"/>
          <w:sz w:val="24"/>
          <w:szCs w:val="24"/>
        </w:rPr>
        <w:t xml:space="preserve">Općini </w:t>
      </w:r>
      <w:r w:rsidR="00713D09">
        <w:rPr>
          <w:rFonts w:ascii="Aptos" w:hAnsi="Aptos"/>
          <w:sz w:val="24"/>
          <w:szCs w:val="24"/>
        </w:rPr>
        <w:t>Velika Pisanica</w:t>
      </w:r>
      <w:r w:rsidRPr="00713D09">
        <w:rPr>
          <w:rFonts w:ascii="Aptos" w:hAnsi="Aptos"/>
          <w:sz w:val="24"/>
          <w:szCs w:val="24"/>
        </w:rPr>
        <w:t xml:space="preserve"> te svim drugim davateljima financijskih sredstava iz javnih izvora.</w:t>
      </w:r>
    </w:p>
    <w:p w14:paraId="67A3F47A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109107EA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26E966CA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VI</w:t>
      </w:r>
      <w:r w:rsidRPr="00713D09">
        <w:rPr>
          <w:rFonts w:ascii="Aptos" w:hAnsi="Aptos"/>
          <w:sz w:val="24"/>
          <w:szCs w:val="24"/>
        </w:rPr>
        <w:t>.</w:t>
      </w:r>
    </w:p>
    <w:p w14:paraId="6319117F" w14:textId="18528071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Prednost u financiranju projekta i nedozvoljene prijave na ovaj Javni poziv detaljno su opisane u </w:t>
      </w:r>
      <w:r w:rsidRPr="00713D09">
        <w:rPr>
          <w:rFonts w:ascii="Aptos" w:hAnsi="Aptos"/>
          <w:sz w:val="24"/>
          <w:szCs w:val="24"/>
          <w:u w:val="single"/>
        </w:rPr>
        <w:t>Uputama za prijavitelje</w:t>
      </w:r>
      <w:r w:rsidRPr="00713D09">
        <w:rPr>
          <w:rFonts w:ascii="Aptos" w:hAnsi="Aptos"/>
          <w:sz w:val="24"/>
          <w:szCs w:val="24"/>
        </w:rPr>
        <w:t xml:space="preserve"> na Javni poziv za prijavu projekata udruga iz područja </w:t>
      </w:r>
      <w:r w:rsidR="008010D8" w:rsidRPr="00713D09">
        <w:rPr>
          <w:rFonts w:ascii="Aptos" w:hAnsi="Aptos"/>
          <w:sz w:val="24"/>
          <w:szCs w:val="24"/>
        </w:rPr>
        <w:t>kulture</w:t>
      </w:r>
      <w:r w:rsidRPr="00713D09">
        <w:rPr>
          <w:rFonts w:ascii="Aptos" w:hAnsi="Aptos"/>
          <w:color w:val="FF0000"/>
          <w:sz w:val="24"/>
          <w:szCs w:val="24"/>
        </w:rPr>
        <w:t xml:space="preserve"> </w:t>
      </w:r>
      <w:r w:rsidRPr="00713D09">
        <w:rPr>
          <w:rFonts w:ascii="Aptos" w:hAnsi="Aptos"/>
          <w:sz w:val="24"/>
          <w:szCs w:val="24"/>
        </w:rPr>
        <w:t xml:space="preserve">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5131CF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godinu.</w:t>
      </w:r>
    </w:p>
    <w:p w14:paraId="53C1253B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33BE1815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VII</w:t>
      </w:r>
      <w:r w:rsidRPr="00713D09">
        <w:rPr>
          <w:rFonts w:ascii="Aptos" w:hAnsi="Aptos"/>
          <w:sz w:val="24"/>
          <w:szCs w:val="24"/>
        </w:rPr>
        <w:t>.</w:t>
      </w:r>
    </w:p>
    <w:p w14:paraId="1EAEBAB1" w14:textId="34AFB265" w:rsidR="00891571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Prijedlozi projekata dostavljaju se isključivo na propisanim obrascima, koji su zajedno s </w:t>
      </w:r>
      <w:r w:rsidRPr="00713D09">
        <w:rPr>
          <w:rFonts w:ascii="Aptos" w:hAnsi="Aptos"/>
          <w:sz w:val="24"/>
          <w:szCs w:val="24"/>
          <w:u w:val="single"/>
        </w:rPr>
        <w:t>Uputama za prijavitelje</w:t>
      </w:r>
      <w:r w:rsidRPr="00713D09">
        <w:rPr>
          <w:rFonts w:ascii="Aptos" w:hAnsi="Aptos"/>
          <w:sz w:val="24"/>
          <w:szCs w:val="24"/>
        </w:rPr>
        <w:t xml:space="preserve">, dostupni na internet stranicama općine </w:t>
      </w:r>
      <w:r w:rsidR="00713D09">
        <w:rPr>
          <w:rFonts w:ascii="Aptos" w:hAnsi="Aptos"/>
          <w:sz w:val="24"/>
          <w:szCs w:val="24"/>
        </w:rPr>
        <w:t xml:space="preserve">Velika Pisanica </w:t>
      </w:r>
      <w:r w:rsidRPr="00713D09">
        <w:rPr>
          <w:rFonts w:ascii="Aptos" w:hAnsi="Aptos"/>
          <w:sz w:val="24"/>
          <w:szCs w:val="24"/>
        </w:rPr>
        <w:t>(</w:t>
      </w:r>
      <w:hyperlink r:id="rId10" w:history="1">
        <w:r w:rsidR="00427470" w:rsidRPr="00D94BF2">
          <w:rPr>
            <w:rStyle w:val="Hiperveza"/>
            <w:rFonts w:ascii="Aptos" w:hAnsi="Aptos"/>
            <w:sz w:val="24"/>
            <w:szCs w:val="24"/>
          </w:rPr>
          <w:t>www.velika-pisanica.hr</w:t>
        </w:r>
      </w:hyperlink>
      <w:r w:rsidRPr="00713D09">
        <w:rPr>
          <w:rFonts w:ascii="Aptos" w:hAnsi="Aptos"/>
          <w:sz w:val="24"/>
          <w:szCs w:val="24"/>
        </w:rPr>
        <w:t>).</w:t>
      </w:r>
    </w:p>
    <w:p w14:paraId="5656F4B3" w14:textId="77777777" w:rsidR="00427470" w:rsidRPr="00713D09" w:rsidRDefault="00427470" w:rsidP="00891571">
      <w:pPr>
        <w:jc w:val="both"/>
        <w:rPr>
          <w:rFonts w:ascii="Aptos" w:hAnsi="Aptos"/>
          <w:sz w:val="24"/>
          <w:szCs w:val="24"/>
        </w:rPr>
      </w:pPr>
    </w:p>
    <w:p w14:paraId="303CE2B5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2AD1FB65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Dokumentaciju treba poslati preporučeno poštom ili osobno na sljedeću adresu:</w:t>
      </w:r>
    </w:p>
    <w:p w14:paraId="54A609A9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3DC8B99C" w14:textId="125B621E" w:rsidR="00891571" w:rsidRDefault="00891571" w:rsidP="00713D09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OPĆINA </w:t>
      </w:r>
      <w:r w:rsidR="00713D09">
        <w:rPr>
          <w:rFonts w:ascii="Aptos" w:hAnsi="Aptos"/>
          <w:sz w:val="24"/>
          <w:szCs w:val="24"/>
        </w:rPr>
        <w:t>VELIKA PISANICA</w:t>
      </w:r>
    </w:p>
    <w:p w14:paraId="00A904F8" w14:textId="498D3884" w:rsidR="00713D09" w:rsidRDefault="00713D09" w:rsidP="00713D09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Trg hrvatskih branitelja 3</w:t>
      </w:r>
    </w:p>
    <w:p w14:paraId="16D181AE" w14:textId="5A9AED0F" w:rsidR="00713D09" w:rsidRPr="00713D09" w:rsidRDefault="00713D09" w:rsidP="00713D09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43 271 Velika Pisanica</w:t>
      </w:r>
    </w:p>
    <w:p w14:paraId="58855968" w14:textId="7777777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"Za Javni poziv za prijavu projekata udruga iz područja kulture</w:t>
      </w:r>
    </w:p>
    <w:p w14:paraId="0EC3CC6B" w14:textId="4CD65737" w:rsidR="00891571" w:rsidRPr="00713D09" w:rsidRDefault="00891571" w:rsidP="00891571">
      <w:pPr>
        <w:jc w:val="center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EC15B6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 – NE OTVARATI"</w:t>
      </w:r>
    </w:p>
    <w:p w14:paraId="0885CBFD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0FEF5559" w14:textId="48B17615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</w:t>
      </w:r>
      <w:r w:rsidRPr="00713D09">
        <w:rPr>
          <w:rFonts w:ascii="Aptos" w:hAnsi="Aptos"/>
          <w:sz w:val="24"/>
          <w:szCs w:val="24"/>
        </w:rPr>
        <w:lastRenderedPageBreak/>
        <w:t xml:space="preserve">Javnog poziva detaljno su opisani u </w:t>
      </w:r>
      <w:r w:rsidRPr="00713D09">
        <w:rPr>
          <w:rFonts w:ascii="Aptos" w:hAnsi="Aptos"/>
          <w:sz w:val="24"/>
          <w:szCs w:val="24"/>
          <w:u w:val="single"/>
        </w:rPr>
        <w:t>Uputama za prijavitelje</w:t>
      </w:r>
      <w:r w:rsidRPr="00713D09">
        <w:rPr>
          <w:rFonts w:ascii="Aptos" w:hAnsi="Aptos"/>
          <w:sz w:val="24"/>
          <w:szCs w:val="24"/>
        </w:rPr>
        <w:t xml:space="preserve"> na Javni poziv za prijavu projekata iz područja </w:t>
      </w:r>
      <w:r w:rsidR="00713D09">
        <w:rPr>
          <w:rFonts w:ascii="Aptos" w:hAnsi="Aptos"/>
          <w:sz w:val="24"/>
          <w:szCs w:val="24"/>
        </w:rPr>
        <w:t xml:space="preserve">kulture </w:t>
      </w:r>
      <w:r w:rsidRPr="00713D09">
        <w:rPr>
          <w:rFonts w:ascii="Aptos" w:hAnsi="Aptos"/>
          <w:sz w:val="24"/>
          <w:szCs w:val="24"/>
        </w:rPr>
        <w:t xml:space="preserve">za </w:t>
      </w:r>
      <w:r w:rsidR="00C272D5" w:rsidRPr="00713D09">
        <w:rPr>
          <w:rFonts w:ascii="Aptos" w:hAnsi="Aptos"/>
          <w:sz w:val="24"/>
          <w:szCs w:val="24"/>
        </w:rPr>
        <w:t>202</w:t>
      </w:r>
      <w:r w:rsidR="005131CF">
        <w:rPr>
          <w:rFonts w:ascii="Aptos" w:hAnsi="Aptos"/>
          <w:sz w:val="24"/>
          <w:szCs w:val="24"/>
        </w:rPr>
        <w:t>5</w:t>
      </w:r>
      <w:r w:rsidR="00C272D5" w:rsidRPr="00713D09">
        <w:rPr>
          <w:rFonts w:ascii="Aptos" w:hAnsi="Aptos"/>
          <w:sz w:val="24"/>
          <w:szCs w:val="24"/>
        </w:rPr>
        <w:t>.</w:t>
      </w:r>
      <w:r w:rsidRPr="00713D09">
        <w:rPr>
          <w:rFonts w:ascii="Aptos" w:hAnsi="Aptos"/>
          <w:sz w:val="24"/>
          <w:szCs w:val="24"/>
        </w:rPr>
        <w:t xml:space="preserve"> godinu.</w:t>
      </w:r>
    </w:p>
    <w:p w14:paraId="6BA9DFCA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</w:p>
    <w:p w14:paraId="6EFB4BE1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Razmatrat će se samo projekti koji su pravodobno prijavljeni, te koji u cijelosti zadovoljavaju propisane uvjete Javnog poziva.</w:t>
      </w:r>
    </w:p>
    <w:p w14:paraId="399AEE8D" w14:textId="77777777" w:rsidR="00891571" w:rsidRPr="00713D09" w:rsidRDefault="00891571" w:rsidP="00891571">
      <w:pPr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>Sva pitanja vezana uz ovaj Javni poziv mogu se postaviti pismenim putem.</w:t>
      </w:r>
    </w:p>
    <w:p w14:paraId="07BE5BC9" w14:textId="77777777" w:rsidR="000C490D" w:rsidRPr="00713D09" w:rsidRDefault="006A56B3" w:rsidP="000C490D">
      <w:pPr>
        <w:rPr>
          <w:rFonts w:ascii="Aptos" w:hAnsi="Aptos"/>
          <w:b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b/>
          <w:sz w:val="24"/>
          <w:szCs w:val="24"/>
        </w:rPr>
        <w:tab/>
      </w:r>
      <w:r w:rsidRPr="00713D09">
        <w:rPr>
          <w:rFonts w:ascii="Aptos" w:hAnsi="Aptos"/>
          <w:b/>
          <w:sz w:val="24"/>
          <w:szCs w:val="24"/>
        </w:rPr>
        <w:tab/>
      </w:r>
      <w:r w:rsidRPr="00713D09">
        <w:rPr>
          <w:rFonts w:ascii="Aptos" w:hAnsi="Aptos"/>
          <w:b/>
          <w:sz w:val="24"/>
          <w:szCs w:val="24"/>
        </w:rPr>
        <w:tab/>
      </w:r>
    </w:p>
    <w:p w14:paraId="61DD1FF7" w14:textId="77777777" w:rsidR="000C490D" w:rsidRPr="00713D09" w:rsidRDefault="000C490D" w:rsidP="000C490D">
      <w:pPr>
        <w:rPr>
          <w:rFonts w:ascii="Aptos" w:hAnsi="Aptos"/>
          <w:sz w:val="24"/>
          <w:szCs w:val="24"/>
        </w:rPr>
      </w:pPr>
    </w:p>
    <w:p w14:paraId="7B202762" w14:textId="77777777" w:rsidR="000C490D" w:rsidRPr="00713D09" w:rsidRDefault="000C490D" w:rsidP="000C490D">
      <w:pPr>
        <w:rPr>
          <w:rFonts w:ascii="Aptos" w:hAnsi="Aptos"/>
          <w:sz w:val="24"/>
          <w:szCs w:val="24"/>
        </w:rPr>
      </w:pPr>
    </w:p>
    <w:p w14:paraId="1B93E6F2" w14:textId="77777777" w:rsidR="000C490D" w:rsidRPr="00713D09" w:rsidRDefault="000C490D" w:rsidP="000C490D">
      <w:pPr>
        <w:rPr>
          <w:rFonts w:ascii="Aptos" w:hAnsi="Aptos"/>
          <w:sz w:val="24"/>
          <w:szCs w:val="24"/>
        </w:rPr>
      </w:pPr>
    </w:p>
    <w:p w14:paraId="33B950C6" w14:textId="0D000E46" w:rsidR="000C490D" w:rsidRDefault="000C490D" w:rsidP="00B670CF">
      <w:pPr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Pr="00713D09">
        <w:rPr>
          <w:rFonts w:ascii="Aptos" w:hAnsi="Aptos"/>
          <w:sz w:val="24"/>
          <w:szCs w:val="24"/>
        </w:rPr>
        <w:tab/>
      </w:r>
      <w:r w:rsidR="00612F21">
        <w:rPr>
          <w:rFonts w:ascii="Aptos" w:hAnsi="Aptos"/>
          <w:sz w:val="24"/>
          <w:szCs w:val="24"/>
        </w:rPr>
        <w:t>OPĆINSKI NAČELNIK</w:t>
      </w:r>
    </w:p>
    <w:p w14:paraId="695B4364" w14:textId="4084C658" w:rsidR="00B670CF" w:rsidRPr="00713D09" w:rsidRDefault="00B670CF" w:rsidP="00B670CF">
      <w:pPr>
        <w:ind w:left="6372" w:firstLine="70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Fredi Pali</w:t>
      </w:r>
    </w:p>
    <w:p w14:paraId="675C9C5C" w14:textId="77777777" w:rsidR="0018588A" w:rsidRPr="00713D09" w:rsidRDefault="0018588A" w:rsidP="0018588A">
      <w:pPr>
        <w:spacing w:before="100" w:beforeAutospacing="1"/>
        <w:contextualSpacing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b/>
          <w:sz w:val="24"/>
          <w:szCs w:val="24"/>
        </w:rPr>
        <w:t>Prilog:</w:t>
      </w:r>
    </w:p>
    <w:p w14:paraId="7A66C497" w14:textId="116AC16A" w:rsidR="005131CF" w:rsidRPr="005131CF" w:rsidRDefault="00C33795" w:rsidP="005131CF">
      <w:pPr>
        <w:spacing w:before="100" w:beforeAutospacing="1"/>
        <w:jc w:val="both"/>
        <w:rPr>
          <w:rFonts w:ascii="Aptos" w:hAnsi="Aptos"/>
          <w:sz w:val="24"/>
          <w:szCs w:val="24"/>
        </w:rPr>
      </w:pPr>
      <w:r w:rsidRPr="00713D09">
        <w:rPr>
          <w:rFonts w:ascii="Aptos" w:hAnsi="Aptos"/>
          <w:sz w:val="24"/>
          <w:szCs w:val="24"/>
        </w:rPr>
        <w:t xml:space="preserve">- </w:t>
      </w:r>
      <w:r w:rsidR="005131CF" w:rsidRPr="005131CF">
        <w:rPr>
          <w:rFonts w:ascii="Aptos" w:hAnsi="Aptos"/>
          <w:sz w:val="24"/>
          <w:szCs w:val="24"/>
        </w:rPr>
        <w:t>Prijava na javni poziv (OBRAZAC 1)</w:t>
      </w:r>
    </w:p>
    <w:p w14:paraId="5390C985" w14:textId="77777777" w:rsidR="005131CF" w:rsidRPr="005131CF" w:rsidRDefault="005131CF" w:rsidP="005131CF">
      <w:pPr>
        <w:spacing w:before="100" w:beforeAutospacing="1"/>
        <w:jc w:val="both"/>
        <w:rPr>
          <w:rFonts w:ascii="Aptos" w:hAnsi="Aptos"/>
          <w:sz w:val="24"/>
          <w:szCs w:val="24"/>
        </w:rPr>
      </w:pPr>
      <w:r w:rsidRPr="005131CF">
        <w:rPr>
          <w:rFonts w:ascii="Aptos" w:hAnsi="Aptos"/>
          <w:sz w:val="24"/>
          <w:szCs w:val="24"/>
        </w:rPr>
        <w:t>- Troškovnik aktivnosti (OBRAZAC 2)</w:t>
      </w:r>
    </w:p>
    <w:p w14:paraId="748FC61C" w14:textId="77777777" w:rsidR="005131CF" w:rsidRPr="005131CF" w:rsidRDefault="005131CF" w:rsidP="005131CF">
      <w:pPr>
        <w:spacing w:before="100" w:beforeAutospacing="1"/>
        <w:jc w:val="both"/>
        <w:rPr>
          <w:rFonts w:ascii="Aptos" w:hAnsi="Aptos"/>
          <w:sz w:val="24"/>
          <w:szCs w:val="24"/>
        </w:rPr>
      </w:pPr>
      <w:r w:rsidRPr="005131CF">
        <w:rPr>
          <w:rFonts w:ascii="Aptos" w:hAnsi="Aptos"/>
          <w:sz w:val="24"/>
          <w:szCs w:val="24"/>
        </w:rPr>
        <w:t>- Izjava o nepostojanju dvostrukog financiranja (OBRAZAC 3)</w:t>
      </w:r>
    </w:p>
    <w:p w14:paraId="4AB0155C" w14:textId="537D82B4" w:rsidR="005131CF" w:rsidRPr="005131CF" w:rsidRDefault="005131CF" w:rsidP="005131CF">
      <w:pPr>
        <w:spacing w:before="100" w:beforeAutospacing="1"/>
        <w:jc w:val="both"/>
        <w:rPr>
          <w:rFonts w:ascii="Aptos" w:hAnsi="Aptos"/>
          <w:sz w:val="24"/>
          <w:szCs w:val="24"/>
        </w:rPr>
      </w:pPr>
      <w:r w:rsidRPr="005131CF">
        <w:rPr>
          <w:rFonts w:ascii="Aptos" w:hAnsi="Aptos"/>
          <w:sz w:val="24"/>
          <w:szCs w:val="24"/>
        </w:rPr>
        <w:t xml:space="preserve">-  </w:t>
      </w:r>
      <w:r w:rsidR="00D844F5">
        <w:rPr>
          <w:rFonts w:ascii="Aptos" w:hAnsi="Aptos"/>
          <w:sz w:val="24"/>
          <w:szCs w:val="24"/>
        </w:rPr>
        <w:t>Uvjerenje</w:t>
      </w:r>
      <w:r w:rsidRPr="005131CF">
        <w:rPr>
          <w:rFonts w:ascii="Aptos" w:hAnsi="Aptos"/>
          <w:sz w:val="24"/>
          <w:szCs w:val="24"/>
        </w:rPr>
        <w:t xml:space="preserve"> o nekažnjavanju osobe odgovorne za zastupanje </w:t>
      </w:r>
    </w:p>
    <w:p w14:paraId="6030478E" w14:textId="450F8E4C" w:rsidR="005131CF" w:rsidRPr="005131CF" w:rsidRDefault="005131CF" w:rsidP="005131CF">
      <w:pPr>
        <w:spacing w:before="100" w:beforeAutospacing="1"/>
        <w:jc w:val="both"/>
        <w:rPr>
          <w:rFonts w:ascii="Aptos" w:hAnsi="Aptos"/>
          <w:sz w:val="24"/>
          <w:szCs w:val="24"/>
        </w:rPr>
      </w:pPr>
      <w:r w:rsidRPr="005131CF">
        <w:rPr>
          <w:rFonts w:ascii="Aptos" w:hAnsi="Aptos"/>
          <w:sz w:val="24"/>
          <w:szCs w:val="24"/>
        </w:rPr>
        <w:t xml:space="preserve">- </w:t>
      </w:r>
      <w:r w:rsidR="00D844F5">
        <w:rPr>
          <w:rFonts w:ascii="Aptos" w:hAnsi="Aptos"/>
          <w:sz w:val="24"/>
          <w:szCs w:val="24"/>
        </w:rPr>
        <w:t xml:space="preserve"> Uvjerenje</w:t>
      </w:r>
      <w:r w:rsidRPr="005131CF">
        <w:rPr>
          <w:rFonts w:ascii="Aptos" w:hAnsi="Aptos"/>
          <w:sz w:val="24"/>
          <w:szCs w:val="24"/>
        </w:rPr>
        <w:t xml:space="preserve"> o nekažnjavanju voditelja projekta </w:t>
      </w:r>
    </w:p>
    <w:p w14:paraId="570C3506" w14:textId="671F8E84" w:rsidR="008B42D9" w:rsidRPr="005131CF" w:rsidRDefault="005131CF" w:rsidP="005131CF">
      <w:pPr>
        <w:spacing w:before="100" w:beforeAutospacing="1"/>
        <w:jc w:val="both"/>
        <w:rPr>
          <w:rFonts w:ascii="Aptos" w:hAnsi="Aptos"/>
          <w:sz w:val="24"/>
          <w:szCs w:val="24"/>
        </w:rPr>
      </w:pPr>
      <w:r w:rsidRPr="005131CF">
        <w:rPr>
          <w:rFonts w:ascii="Aptos" w:hAnsi="Aptos"/>
          <w:sz w:val="24"/>
          <w:szCs w:val="24"/>
        </w:rPr>
        <w:t>- Potvrda Porezne uprave o nepostojanju duga</w:t>
      </w:r>
    </w:p>
    <w:p w14:paraId="350C92DD" w14:textId="77777777" w:rsidR="008B42D9" w:rsidRDefault="008B42D9" w:rsidP="008B42D9">
      <w:pPr>
        <w:spacing w:before="100" w:beforeAutospacing="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- Obrazac za pravdanje financijskih sredstava </w:t>
      </w:r>
    </w:p>
    <w:p w14:paraId="66E76CDB" w14:textId="2F36CFAB" w:rsidR="005131CF" w:rsidRPr="00713D09" w:rsidRDefault="005131CF" w:rsidP="005131CF">
      <w:pPr>
        <w:spacing w:before="100" w:beforeAutospacing="1"/>
        <w:jc w:val="both"/>
        <w:rPr>
          <w:rFonts w:ascii="Aptos" w:hAnsi="Aptos"/>
          <w:sz w:val="24"/>
          <w:szCs w:val="24"/>
        </w:rPr>
      </w:pPr>
    </w:p>
    <w:p w14:paraId="180BA5F3" w14:textId="5B0BDE37" w:rsidR="00C33795" w:rsidRPr="00713D09" w:rsidRDefault="00C33795" w:rsidP="0018588A">
      <w:pPr>
        <w:spacing w:before="100" w:beforeAutospacing="1"/>
        <w:contextualSpacing/>
        <w:jc w:val="both"/>
        <w:rPr>
          <w:rFonts w:ascii="Aptos" w:hAnsi="Aptos"/>
          <w:sz w:val="24"/>
          <w:szCs w:val="24"/>
        </w:rPr>
      </w:pPr>
    </w:p>
    <w:sectPr w:rsidR="00C33795" w:rsidRPr="00713D09" w:rsidSect="00F7717D">
      <w:headerReference w:type="even" r:id="rId11"/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915B" w14:textId="77777777" w:rsidR="0020404A" w:rsidRDefault="0020404A">
      <w:r>
        <w:separator/>
      </w:r>
    </w:p>
  </w:endnote>
  <w:endnote w:type="continuationSeparator" w:id="0">
    <w:p w14:paraId="01432900" w14:textId="77777777" w:rsidR="0020404A" w:rsidRDefault="002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5C5AB" w14:textId="77777777" w:rsidR="0020404A" w:rsidRDefault="0020404A">
      <w:r>
        <w:separator/>
      </w:r>
    </w:p>
  </w:footnote>
  <w:footnote w:type="continuationSeparator" w:id="0">
    <w:p w14:paraId="2245C61F" w14:textId="77777777" w:rsidR="0020404A" w:rsidRDefault="0020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BA25" w14:textId="77777777" w:rsidR="00DE17EB" w:rsidRDefault="005C2006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E30FB1B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4A59" w14:textId="77777777"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EC4431" w14:paraId="2356600C" w14:textId="77777777" w:rsidTr="00EC4431">
      <w:trPr>
        <w:jc w:val="right"/>
      </w:trPr>
      <w:tc>
        <w:tcPr>
          <w:tcW w:w="1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9BF6C3" w14:textId="77777777" w:rsidR="00EC4431" w:rsidRDefault="00EC4431" w:rsidP="001268FA">
          <w:pPr>
            <w:jc w:val="center"/>
            <w:rPr>
              <w:b/>
            </w:rPr>
          </w:pPr>
          <w:r>
            <w:rPr>
              <w:b/>
            </w:rPr>
            <w:t xml:space="preserve">Obrazac </w:t>
          </w:r>
          <w:r w:rsidR="001268FA">
            <w:rPr>
              <w:b/>
            </w:rPr>
            <w:t>A4</w:t>
          </w:r>
        </w:p>
      </w:tc>
    </w:tr>
  </w:tbl>
  <w:p w14:paraId="43AF7198" w14:textId="77777777"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16045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082D"/>
    <w:rsid w:val="00001860"/>
    <w:rsid w:val="00013C87"/>
    <w:rsid w:val="00013C9B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578"/>
    <w:rsid w:val="00085C1B"/>
    <w:rsid w:val="00087721"/>
    <w:rsid w:val="00090866"/>
    <w:rsid w:val="0009276F"/>
    <w:rsid w:val="000A0E08"/>
    <w:rsid w:val="000A12CF"/>
    <w:rsid w:val="000A255C"/>
    <w:rsid w:val="000A4287"/>
    <w:rsid w:val="000A5302"/>
    <w:rsid w:val="000C490D"/>
    <w:rsid w:val="000C4A98"/>
    <w:rsid w:val="000C7971"/>
    <w:rsid w:val="000D3648"/>
    <w:rsid w:val="000D374F"/>
    <w:rsid w:val="000D503E"/>
    <w:rsid w:val="000D5D20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5E7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0940"/>
    <w:rsid w:val="001516C5"/>
    <w:rsid w:val="00152F3E"/>
    <w:rsid w:val="00155102"/>
    <w:rsid w:val="00160AEE"/>
    <w:rsid w:val="0016341F"/>
    <w:rsid w:val="001706CA"/>
    <w:rsid w:val="0018032A"/>
    <w:rsid w:val="00184407"/>
    <w:rsid w:val="00184F4B"/>
    <w:rsid w:val="001857BD"/>
    <w:rsid w:val="0018588A"/>
    <w:rsid w:val="00186401"/>
    <w:rsid w:val="00191EEF"/>
    <w:rsid w:val="001928FB"/>
    <w:rsid w:val="00194D75"/>
    <w:rsid w:val="001A20ED"/>
    <w:rsid w:val="001A23DC"/>
    <w:rsid w:val="001A26B2"/>
    <w:rsid w:val="001A6CD4"/>
    <w:rsid w:val="001B0C24"/>
    <w:rsid w:val="001B3A30"/>
    <w:rsid w:val="001B5568"/>
    <w:rsid w:val="001B5E82"/>
    <w:rsid w:val="001C5FB1"/>
    <w:rsid w:val="001C6F45"/>
    <w:rsid w:val="001D08E2"/>
    <w:rsid w:val="001D0F25"/>
    <w:rsid w:val="001F0A9E"/>
    <w:rsid w:val="001F2A89"/>
    <w:rsid w:val="001F389E"/>
    <w:rsid w:val="001F6A1A"/>
    <w:rsid w:val="0020404A"/>
    <w:rsid w:val="00211058"/>
    <w:rsid w:val="00216E02"/>
    <w:rsid w:val="00220768"/>
    <w:rsid w:val="00222AEC"/>
    <w:rsid w:val="00223FAC"/>
    <w:rsid w:val="00231E07"/>
    <w:rsid w:val="00236B21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3FDC"/>
    <w:rsid w:val="00284311"/>
    <w:rsid w:val="002863C3"/>
    <w:rsid w:val="00287DF3"/>
    <w:rsid w:val="002955F9"/>
    <w:rsid w:val="002A3862"/>
    <w:rsid w:val="002B1565"/>
    <w:rsid w:val="002B4B0A"/>
    <w:rsid w:val="002B68B2"/>
    <w:rsid w:val="002C6C0B"/>
    <w:rsid w:val="002D38EE"/>
    <w:rsid w:val="002E1FD3"/>
    <w:rsid w:val="002E32B0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1C89"/>
    <w:rsid w:val="00386210"/>
    <w:rsid w:val="00390F39"/>
    <w:rsid w:val="00397634"/>
    <w:rsid w:val="003A72E1"/>
    <w:rsid w:val="003B31E0"/>
    <w:rsid w:val="003B4812"/>
    <w:rsid w:val="003C179B"/>
    <w:rsid w:val="003C4CEE"/>
    <w:rsid w:val="003C6C80"/>
    <w:rsid w:val="003D04AC"/>
    <w:rsid w:val="003F6C0B"/>
    <w:rsid w:val="003F7530"/>
    <w:rsid w:val="00400731"/>
    <w:rsid w:val="00404E82"/>
    <w:rsid w:val="00405C11"/>
    <w:rsid w:val="00407595"/>
    <w:rsid w:val="00410A7F"/>
    <w:rsid w:val="00411F52"/>
    <w:rsid w:val="004161EE"/>
    <w:rsid w:val="00417F21"/>
    <w:rsid w:val="00427470"/>
    <w:rsid w:val="0043035B"/>
    <w:rsid w:val="004304F0"/>
    <w:rsid w:val="00430768"/>
    <w:rsid w:val="00435116"/>
    <w:rsid w:val="00445B8C"/>
    <w:rsid w:val="0045652D"/>
    <w:rsid w:val="00456C3E"/>
    <w:rsid w:val="00460117"/>
    <w:rsid w:val="0046083B"/>
    <w:rsid w:val="0046577D"/>
    <w:rsid w:val="00467229"/>
    <w:rsid w:val="00472A8A"/>
    <w:rsid w:val="00473885"/>
    <w:rsid w:val="00485027"/>
    <w:rsid w:val="00491235"/>
    <w:rsid w:val="00491D42"/>
    <w:rsid w:val="004A06F2"/>
    <w:rsid w:val="004A1313"/>
    <w:rsid w:val="004B18A2"/>
    <w:rsid w:val="004B23C0"/>
    <w:rsid w:val="004B3543"/>
    <w:rsid w:val="004B3905"/>
    <w:rsid w:val="004B57A0"/>
    <w:rsid w:val="004C4B67"/>
    <w:rsid w:val="004C7FEF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1CF"/>
    <w:rsid w:val="00513F4A"/>
    <w:rsid w:val="005145AB"/>
    <w:rsid w:val="00525A9C"/>
    <w:rsid w:val="00526C3D"/>
    <w:rsid w:val="00534787"/>
    <w:rsid w:val="0053482F"/>
    <w:rsid w:val="0054539C"/>
    <w:rsid w:val="00546623"/>
    <w:rsid w:val="00551127"/>
    <w:rsid w:val="00552983"/>
    <w:rsid w:val="00563F6C"/>
    <w:rsid w:val="00564DEE"/>
    <w:rsid w:val="00565668"/>
    <w:rsid w:val="0057377B"/>
    <w:rsid w:val="005755CF"/>
    <w:rsid w:val="005762AC"/>
    <w:rsid w:val="005914B2"/>
    <w:rsid w:val="00591CF7"/>
    <w:rsid w:val="00594E05"/>
    <w:rsid w:val="005A70EE"/>
    <w:rsid w:val="005B28CE"/>
    <w:rsid w:val="005B6166"/>
    <w:rsid w:val="005B72EA"/>
    <w:rsid w:val="005C2006"/>
    <w:rsid w:val="005C2F5F"/>
    <w:rsid w:val="005C3235"/>
    <w:rsid w:val="005D5819"/>
    <w:rsid w:val="005D5A3A"/>
    <w:rsid w:val="005D73CD"/>
    <w:rsid w:val="005E455A"/>
    <w:rsid w:val="005E77F4"/>
    <w:rsid w:val="005F240B"/>
    <w:rsid w:val="005F2C44"/>
    <w:rsid w:val="005F6539"/>
    <w:rsid w:val="005F7574"/>
    <w:rsid w:val="00600FD7"/>
    <w:rsid w:val="0060112B"/>
    <w:rsid w:val="00612F21"/>
    <w:rsid w:val="00614A4B"/>
    <w:rsid w:val="00617BD5"/>
    <w:rsid w:val="006202C7"/>
    <w:rsid w:val="006250F3"/>
    <w:rsid w:val="0063270B"/>
    <w:rsid w:val="00636857"/>
    <w:rsid w:val="00660E83"/>
    <w:rsid w:val="006611C0"/>
    <w:rsid w:val="0066445E"/>
    <w:rsid w:val="00666A52"/>
    <w:rsid w:val="00671C08"/>
    <w:rsid w:val="006721EC"/>
    <w:rsid w:val="006739F6"/>
    <w:rsid w:val="006759FF"/>
    <w:rsid w:val="00680DB7"/>
    <w:rsid w:val="0068370A"/>
    <w:rsid w:val="00696954"/>
    <w:rsid w:val="006A03E3"/>
    <w:rsid w:val="006A0563"/>
    <w:rsid w:val="006A2824"/>
    <w:rsid w:val="006A35D3"/>
    <w:rsid w:val="006A56B3"/>
    <w:rsid w:val="006B483F"/>
    <w:rsid w:val="006C010B"/>
    <w:rsid w:val="006C2C63"/>
    <w:rsid w:val="006C56B9"/>
    <w:rsid w:val="006D45D6"/>
    <w:rsid w:val="006D4F0A"/>
    <w:rsid w:val="006E2144"/>
    <w:rsid w:val="006F0CCC"/>
    <w:rsid w:val="006F2125"/>
    <w:rsid w:val="006F21BF"/>
    <w:rsid w:val="006F567E"/>
    <w:rsid w:val="006F7E64"/>
    <w:rsid w:val="00700EB3"/>
    <w:rsid w:val="0070186D"/>
    <w:rsid w:val="00705292"/>
    <w:rsid w:val="007054D4"/>
    <w:rsid w:val="00706E1C"/>
    <w:rsid w:val="00711FD6"/>
    <w:rsid w:val="00713D09"/>
    <w:rsid w:val="00714725"/>
    <w:rsid w:val="00717601"/>
    <w:rsid w:val="00717C89"/>
    <w:rsid w:val="0072228B"/>
    <w:rsid w:val="00726886"/>
    <w:rsid w:val="00727659"/>
    <w:rsid w:val="00730EF9"/>
    <w:rsid w:val="0073274E"/>
    <w:rsid w:val="00733A64"/>
    <w:rsid w:val="007375A6"/>
    <w:rsid w:val="007409A7"/>
    <w:rsid w:val="00743E10"/>
    <w:rsid w:val="00743EF5"/>
    <w:rsid w:val="007461CA"/>
    <w:rsid w:val="00753B16"/>
    <w:rsid w:val="00753CE8"/>
    <w:rsid w:val="00755D68"/>
    <w:rsid w:val="0076199C"/>
    <w:rsid w:val="00761B47"/>
    <w:rsid w:val="00765CCA"/>
    <w:rsid w:val="0077131E"/>
    <w:rsid w:val="00772A38"/>
    <w:rsid w:val="007738FC"/>
    <w:rsid w:val="0077462F"/>
    <w:rsid w:val="007748FF"/>
    <w:rsid w:val="00776DA5"/>
    <w:rsid w:val="00786193"/>
    <w:rsid w:val="0078685A"/>
    <w:rsid w:val="007918DE"/>
    <w:rsid w:val="007955E9"/>
    <w:rsid w:val="007A7BAB"/>
    <w:rsid w:val="007C0D9D"/>
    <w:rsid w:val="007D42D3"/>
    <w:rsid w:val="007D4516"/>
    <w:rsid w:val="007D65E0"/>
    <w:rsid w:val="007E0559"/>
    <w:rsid w:val="007E1914"/>
    <w:rsid w:val="007E3C55"/>
    <w:rsid w:val="007E5EA8"/>
    <w:rsid w:val="007E732E"/>
    <w:rsid w:val="008010D1"/>
    <w:rsid w:val="008010D8"/>
    <w:rsid w:val="00804931"/>
    <w:rsid w:val="00805AF4"/>
    <w:rsid w:val="00814AB7"/>
    <w:rsid w:val="00815085"/>
    <w:rsid w:val="0081790C"/>
    <w:rsid w:val="00820BF2"/>
    <w:rsid w:val="00823279"/>
    <w:rsid w:val="008234B3"/>
    <w:rsid w:val="00823C58"/>
    <w:rsid w:val="0082577D"/>
    <w:rsid w:val="00826037"/>
    <w:rsid w:val="0082609B"/>
    <w:rsid w:val="00826C5C"/>
    <w:rsid w:val="00830DBF"/>
    <w:rsid w:val="00831FD0"/>
    <w:rsid w:val="0085034E"/>
    <w:rsid w:val="00850C07"/>
    <w:rsid w:val="00855A08"/>
    <w:rsid w:val="00855F25"/>
    <w:rsid w:val="00856D10"/>
    <w:rsid w:val="00857F2C"/>
    <w:rsid w:val="00860AF2"/>
    <w:rsid w:val="00863AA3"/>
    <w:rsid w:val="008660EF"/>
    <w:rsid w:val="0087148F"/>
    <w:rsid w:val="00872F7C"/>
    <w:rsid w:val="008759F5"/>
    <w:rsid w:val="0089014D"/>
    <w:rsid w:val="00891571"/>
    <w:rsid w:val="00894009"/>
    <w:rsid w:val="00894AD0"/>
    <w:rsid w:val="00897181"/>
    <w:rsid w:val="008A3418"/>
    <w:rsid w:val="008A56FE"/>
    <w:rsid w:val="008B42D9"/>
    <w:rsid w:val="008B471E"/>
    <w:rsid w:val="008B541C"/>
    <w:rsid w:val="008C7D72"/>
    <w:rsid w:val="008D02CA"/>
    <w:rsid w:val="008D16D8"/>
    <w:rsid w:val="008D5AB6"/>
    <w:rsid w:val="008E271A"/>
    <w:rsid w:val="008E53CF"/>
    <w:rsid w:val="008F0D2C"/>
    <w:rsid w:val="00914307"/>
    <w:rsid w:val="00915B85"/>
    <w:rsid w:val="00925A40"/>
    <w:rsid w:val="00931205"/>
    <w:rsid w:val="00941B4B"/>
    <w:rsid w:val="009444BD"/>
    <w:rsid w:val="0094492B"/>
    <w:rsid w:val="0094790C"/>
    <w:rsid w:val="009505C9"/>
    <w:rsid w:val="009508F0"/>
    <w:rsid w:val="00960993"/>
    <w:rsid w:val="009666A0"/>
    <w:rsid w:val="00967301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5CEF"/>
    <w:rsid w:val="009A782B"/>
    <w:rsid w:val="009C2EC5"/>
    <w:rsid w:val="009C45DF"/>
    <w:rsid w:val="009C597A"/>
    <w:rsid w:val="009C5BD9"/>
    <w:rsid w:val="009C5D50"/>
    <w:rsid w:val="009D00C8"/>
    <w:rsid w:val="009D2A1D"/>
    <w:rsid w:val="009E4F9E"/>
    <w:rsid w:val="009F2985"/>
    <w:rsid w:val="009F31C5"/>
    <w:rsid w:val="00A0477E"/>
    <w:rsid w:val="00A13B04"/>
    <w:rsid w:val="00A30405"/>
    <w:rsid w:val="00A313AB"/>
    <w:rsid w:val="00A333CC"/>
    <w:rsid w:val="00A3566D"/>
    <w:rsid w:val="00A50DC5"/>
    <w:rsid w:val="00A51A2C"/>
    <w:rsid w:val="00A604DE"/>
    <w:rsid w:val="00A61625"/>
    <w:rsid w:val="00A64BFF"/>
    <w:rsid w:val="00A7139B"/>
    <w:rsid w:val="00A80F10"/>
    <w:rsid w:val="00A81210"/>
    <w:rsid w:val="00A835CA"/>
    <w:rsid w:val="00A84097"/>
    <w:rsid w:val="00AA0ACA"/>
    <w:rsid w:val="00AA0B05"/>
    <w:rsid w:val="00AA2A33"/>
    <w:rsid w:val="00AA50C8"/>
    <w:rsid w:val="00AA572E"/>
    <w:rsid w:val="00AA73F2"/>
    <w:rsid w:val="00AB678E"/>
    <w:rsid w:val="00AC39C6"/>
    <w:rsid w:val="00AC4193"/>
    <w:rsid w:val="00AD61F7"/>
    <w:rsid w:val="00AE1714"/>
    <w:rsid w:val="00AE23E3"/>
    <w:rsid w:val="00B000DE"/>
    <w:rsid w:val="00B04577"/>
    <w:rsid w:val="00B07E3A"/>
    <w:rsid w:val="00B16CBD"/>
    <w:rsid w:val="00B20276"/>
    <w:rsid w:val="00B3430F"/>
    <w:rsid w:val="00B34808"/>
    <w:rsid w:val="00B36F05"/>
    <w:rsid w:val="00B4299A"/>
    <w:rsid w:val="00B437A2"/>
    <w:rsid w:val="00B454E1"/>
    <w:rsid w:val="00B52B45"/>
    <w:rsid w:val="00B62529"/>
    <w:rsid w:val="00B66ED9"/>
    <w:rsid w:val="00B670CF"/>
    <w:rsid w:val="00B84D70"/>
    <w:rsid w:val="00B91E07"/>
    <w:rsid w:val="00BA3E73"/>
    <w:rsid w:val="00BB0649"/>
    <w:rsid w:val="00BC2F7E"/>
    <w:rsid w:val="00BC4666"/>
    <w:rsid w:val="00BC49D1"/>
    <w:rsid w:val="00BC77BA"/>
    <w:rsid w:val="00BD366F"/>
    <w:rsid w:val="00BD3747"/>
    <w:rsid w:val="00BD440C"/>
    <w:rsid w:val="00BD64AE"/>
    <w:rsid w:val="00BE0C55"/>
    <w:rsid w:val="00BE2820"/>
    <w:rsid w:val="00BF3829"/>
    <w:rsid w:val="00BF3D87"/>
    <w:rsid w:val="00BF6813"/>
    <w:rsid w:val="00BF7471"/>
    <w:rsid w:val="00C045AA"/>
    <w:rsid w:val="00C06365"/>
    <w:rsid w:val="00C107F3"/>
    <w:rsid w:val="00C11697"/>
    <w:rsid w:val="00C121DA"/>
    <w:rsid w:val="00C17F3D"/>
    <w:rsid w:val="00C217EC"/>
    <w:rsid w:val="00C25865"/>
    <w:rsid w:val="00C272D5"/>
    <w:rsid w:val="00C27912"/>
    <w:rsid w:val="00C33795"/>
    <w:rsid w:val="00C3481E"/>
    <w:rsid w:val="00C349E1"/>
    <w:rsid w:val="00C378FE"/>
    <w:rsid w:val="00C44BBE"/>
    <w:rsid w:val="00C45E34"/>
    <w:rsid w:val="00C47BB8"/>
    <w:rsid w:val="00C608A1"/>
    <w:rsid w:val="00C60D33"/>
    <w:rsid w:val="00C63905"/>
    <w:rsid w:val="00C7071B"/>
    <w:rsid w:val="00C7083F"/>
    <w:rsid w:val="00C74724"/>
    <w:rsid w:val="00C75759"/>
    <w:rsid w:val="00C77564"/>
    <w:rsid w:val="00C839D1"/>
    <w:rsid w:val="00C842ED"/>
    <w:rsid w:val="00C84C36"/>
    <w:rsid w:val="00C87709"/>
    <w:rsid w:val="00C9317E"/>
    <w:rsid w:val="00C9795E"/>
    <w:rsid w:val="00CB444F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6A1F"/>
    <w:rsid w:val="00D17077"/>
    <w:rsid w:val="00D2326D"/>
    <w:rsid w:val="00D4004B"/>
    <w:rsid w:val="00D4375B"/>
    <w:rsid w:val="00D4382F"/>
    <w:rsid w:val="00D4582C"/>
    <w:rsid w:val="00D518B9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1ED0"/>
    <w:rsid w:val="00D82255"/>
    <w:rsid w:val="00D83434"/>
    <w:rsid w:val="00D844F5"/>
    <w:rsid w:val="00D864B8"/>
    <w:rsid w:val="00D878EC"/>
    <w:rsid w:val="00D9364F"/>
    <w:rsid w:val="00D94E33"/>
    <w:rsid w:val="00D95DC6"/>
    <w:rsid w:val="00D974A1"/>
    <w:rsid w:val="00D97AFF"/>
    <w:rsid w:val="00DA1D1C"/>
    <w:rsid w:val="00DA2BD4"/>
    <w:rsid w:val="00DB10B1"/>
    <w:rsid w:val="00DB36C3"/>
    <w:rsid w:val="00DD5E9A"/>
    <w:rsid w:val="00DE0BDC"/>
    <w:rsid w:val="00DE17EB"/>
    <w:rsid w:val="00DE1B0C"/>
    <w:rsid w:val="00DF0CF8"/>
    <w:rsid w:val="00DF1994"/>
    <w:rsid w:val="00E008EB"/>
    <w:rsid w:val="00E04DDF"/>
    <w:rsid w:val="00E0703C"/>
    <w:rsid w:val="00E1342C"/>
    <w:rsid w:val="00E2067A"/>
    <w:rsid w:val="00E3043F"/>
    <w:rsid w:val="00E32D6C"/>
    <w:rsid w:val="00E3566B"/>
    <w:rsid w:val="00E4775A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0EBA"/>
    <w:rsid w:val="00EA188D"/>
    <w:rsid w:val="00EA40CF"/>
    <w:rsid w:val="00EA44D0"/>
    <w:rsid w:val="00EB4558"/>
    <w:rsid w:val="00EC15B6"/>
    <w:rsid w:val="00EC4431"/>
    <w:rsid w:val="00ED3984"/>
    <w:rsid w:val="00EE1A86"/>
    <w:rsid w:val="00EE53A0"/>
    <w:rsid w:val="00EF15D3"/>
    <w:rsid w:val="00EF4DE8"/>
    <w:rsid w:val="00EF5EBF"/>
    <w:rsid w:val="00EF6FC3"/>
    <w:rsid w:val="00F07280"/>
    <w:rsid w:val="00F1345D"/>
    <w:rsid w:val="00F13BBA"/>
    <w:rsid w:val="00F17EB0"/>
    <w:rsid w:val="00F214D6"/>
    <w:rsid w:val="00F22773"/>
    <w:rsid w:val="00F25336"/>
    <w:rsid w:val="00F26024"/>
    <w:rsid w:val="00F321FA"/>
    <w:rsid w:val="00F34477"/>
    <w:rsid w:val="00F37F0E"/>
    <w:rsid w:val="00F40180"/>
    <w:rsid w:val="00F47B06"/>
    <w:rsid w:val="00F52467"/>
    <w:rsid w:val="00F57F59"/>
    <w:rsid w:val="00F61C22"/>
    <w:rsid w:val="00F66A53"/>
    <w:rsid w:val="00F702EC"/>
    <w:rsid w:val="00F737BD"/>
    <w:rsid w:val="00F76ACA"/>
    <w:rsid w:val="00F7717D"/>
    <w:rsid w:val="00F87B60"/>
    <w:rsid w:val="00F903AA"/>
    <w:rsid w:val="00F93A3A"/>
    <w:rsid w:val="00F95E68"/>
    <w:rsid w:val="00F96803"/>
    <w:rsid w:val="00F96A26"/>
    <w:rsid w:val="00FA0344"/>
    <w:rsid w:val="00FA2232"/>
    <w:rsid w:val="00FA6D8A"/>
    <w:rsid w:val="00FC08A7"/>
    <w:rsid w:val="00FC6DAE"/>
    <w:rsid w:val="00FD53D0"/>
    <w:rsid w:val="00FE13DB"/>
    <w:rsid w:val="00FE27F4"/>
    <w:rsid w:val="00FE6AD9"/>
    <w:rsid w:val="00FF12EA"/>
    <w:rsid w:val="00FF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808DD"/>
  <w15:docId w15:val="{881D348D-6974-4100-9ACA-127AD0A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styleId="Nerijeenospominjanje">
    <w:name w:val="Unresolved Mention"/>
    <w:basedOn w:val="Zadanifontodlomka"/>
    <w:uiPriority w:val="99"/>
    <w:semiHidden/>
    <w:unhideWhenUsed/>
    <w:rsid w:val="00427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lika-pisanic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3A9-BD85-4D55-B3FD-BD02802A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Općina Pisanica</cp:lastModifiedBy>
  <cp:revision>4</cp:revision>
  <cp:lastPrinted>2024-02-01T12:18:00Z</cp:lastPrinted>
  <dcterms:created xsi:type="dcterms:W3CDTF">2025-01-21T06:58:00Z</dcterms:created>
  <dcterms:modified xsi:type="dcterms:W3CDTF">2025-01-22T08:39:00Z</dcterms:modified>
</cp:coreProperties>
</file>