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0e7549df740c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35206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VELIKA PISANICA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890.962,53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1.551.628,08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868.752,40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920.375,61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22.210,13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631.252,47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2842,2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10.885,59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764.435,15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721.762,51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753.549,56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721.226,70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289.847,99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489.823,11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27.886,55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312.969,13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261.961,44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176.853,98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86.879,75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Tijekom razdoblja od 01.01.2025. do 31.12.2025.. godine ostvareno je prihoda i primitaka u iznosu od 2.041.987,00 eura  te rashoda i izdataka u ukupnom iznosu od 1.955.107,25 eura. Stanje novčanih sredstava na dan 31.12.2025. godine iznosi 95.582,34 eura.  </w:t>
      </w:r>
    </w:p>
    <w:p>
      <w:r>
        <w:t xml:space="preserve">Preneseni manjak prihoda iz prethodne godine iznosi 39.167,32 eura što znači da višak prihoda i primitaka u slijedećem razdoblju iznosi 47.712,43 eura.</w:t>
      </w:r>
    </w:p>
    <w:p>
      <w:r>
        <w:t xml:space="preserve">U ovom izvještajnom razdoblju nije bilo je dugoročnih zaduživanja.  Općina Velika Pisanica koristila je dopušteno prekoračenje po žiro računu kao kratkoročni kredit na rok vraćanja od 12 mjeseci u iznosu od 400.000,00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203.070,37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242.755,14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119,5</w:t>
            </w:r>
          </w:p>
        </w:tc>
      </w:tr>
    </w:tbl>
    <w:p>
      <w:pPr>
        <w:spacing w:before="0" w:after="0"/>
      </w:pPr>
    </w:p>
    <w:p>
      <w:r>
        <w:t xml:space="preserve">61-Prihodi od poreza - u odnosu na ukupno ostvarene prihode od poreza prethodne godine su povećani,  povećanje se odnosi na prihode od poreza na dohodak od nesamostalnog rada uslijed povećanja zaposlenih tijekom ove godine i poreza na nekretnine koji je u obvezi od ove godine.</w:t>
      </w:r>
    </w:p>
    <w:p>
      <w:r>
        <w:t xml:space="preserve">Napravljena su preknjiženja poreza temeljem fina izvješća na dan 31.12.2025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523.992,34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1.139.614,67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217,5</w:t>
            </w:r>
          </w:p>
        </w:tc>
      </w:tr>
    </w:tbl>
    <w:p>
      <w:pPr>
        <w:spacing w:before="0" w:after="0"/>
      </w:pPr>
    </w:p>
    <w:p>
      <w:r>
        <w:t xml:space="preserve">63- pomoći iz unutar općeg proračuna je skoro isti kao i u izvještajnom razdoblju prethodne godine samo sada iz drugih izvora odnosno za druge namjene.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6324-kapitalne pomoći  u iznosu od 36.000,00 eura, a odnosi se na kapitalne pomoći Ministarstva regionalnog razvoja i fondova EU kao pomoć za izgradnju nogostupa u Velikoj Pisanici.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355.160,78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9.555,81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2,7</w:t>
            </w:r>
          </w:p>
        </w:tc>
      </w:tr>
    </w:tbl>
    <w:p>
      <w:pPr>
        <w:spacing w:before="0" w:after="0"/>
      </w:pPr>
    </w:p>
    <w:p>
      <w:r>
        <w:t xml:space="preserve">6331- tekuće pomoći iz županijskog proračuna ostvarene su u iznosu 9.555,81 eura i odnosi se na sufinanciranje rada biračkog odbora za provedbu lokalnih izbora,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91.131,00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171.220,93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187,9</w:t>
            </w:r>
          </w:p>
        </w:tc>
      </w:tr>
    </w:tbl>
    <w:p>
      <w:pPr>
        <w:spacing w:before="0" w:after="0"/>
      </w:pPr>
    </w:p>
    <w:p>
      <w:r>
        <w:t xml:space="preserve">6332- kapitalne pomoći iz državnog proračuna (Ministarstvo demografije i useljeništva) za izgradnju dječjeg igrališta u iznosu od 49.858,43 eura</w:t>
      </w:r>
    </w:p>
    <w:p>
      <w:r>
        <w:t xml:space="preserve">6332- kapitalne pomoći iz državnog proračuna (Ministarstvo graditeljstva) za nogostup u iznosu od 46.400,00 , kao i na</w:t>
      </w:r>
    </w:p>
    <w:p>
      <w:r>
        <w:t xml:space="preserve">6332- kapitalne pomoći iz županijskog proračuna u iznosu od 30.162,50 eura za izgradnju nerazvrstane ceste (Kukavica).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3.775,94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6341- tekuće pomoći iz proračuna općinskog suda ostvarene su u iznosu 3.775,94 eura i odnosi se na sufinanciranje rada biračkog odbora za provedbu izbora,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14.776,50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238,3</w:t>
            </w:r>
          </w:p>
        </w:tc>
      </w:tr>
    </w:tbl>
    <w:p>
      <w:pPr>
        <w:spacing w:before="0" w:after="0"/>
      </w:pPr>
    </w:p>
    <w:p>
      <w:r>
        <w:t xml:space="preserve">6342- kapitalne pomoći od ostalih izvanproračunskih korisnika (Fond za zaštitu okoliša) ostvarene su u iznosu od 14.776,50 eura kao pomoć za razvoj održivih rješenja (digitalizacija, video nadzor, meteorološke stanice).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fiskalnog izravnanja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378.516,42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6353-Tekuće pomoći fiskalnog izravnanja u iznosu od 378.516,42 eura što dobivamo u jednakim mjesečnim anuitetima a što je i ukupni obračun za 2025. godinu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71.500,56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525.769,07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735,3</w:t>
            </w:r>
          </w:p>
        </w:tc>
      </w:tr>
    </w:tbl>
    <w:p>
      <w:pPr>
        <w:spacing w:before="0" w:after="0"/>
      </w:pPr>
    </w:p>
    <w:p>
      <w:r>
        <w:t xml:space="preserve">638- Pomoći iz državnog proračuna temeljem prijenosa EU sredstava ostvarene su u ukupnom iznosu od 525.769,07 eura što je znatno povećanje u odnosu na izvještajno razdoblje prethodne godine, razlog povećanja su troškovi plaća po programu zaželi su svih 12 mjeseci i dobivena sredstva za izgradnju vrtića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51.500,56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115.920,47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225,1</w:t>
            </w:r>
          </w:p>
        </w:tc>
      </w:tr>
    </w:tbl>
    <w:p>
      <w:pPr>
        <w:spacing w:before="0" w:after="0"/>
      </w:pPr>
    </w:p>
    <w:p>
      <w:r>
        <w:t xml:space="preserve">6381- odnosi se na tekuće pomoći iz Proračuna JLP( R )S temeljem prijenosa EU sredstava te su pomoći po projektu Za žene V. Grđevac za redovan rad (plaće) u iznosu  114.720,47 eura i 6381- tekuća pomoć od Turističke zajednice BBŽ u iznosu 1.200,00 eura za provođenje dana Ede Murtića.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409.848,60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2049,2</w:t>
            </w:r>
          </w:p>
        </w:tc>
      </w:tr>
    </w:tbl>
    <w:p>
      <w:pPr>
        <w:spacing w:before="0" w:after="0"/>
      </w:pPr>
    </w:p>
    <w:p>
      <w:r>
        <w:t xml:space="preserve">6382- na kapitalnu pomoć iz državnog proračuna točnije na sredstva Agencije za plaćanje za povrat sredstava koja su uložena u gradnju dječjeg vrtića godine u ukupnom iznosu od 409.848,60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63.001,62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58.436,51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92,8</w:t>
            </w:r>
          </w:p>
        </w:tc>
      </w:tr>
    </w:tbl>
    <w:p>
      <w:pPr>
        <w:spacing w:before="0" w:after="0"/>
      </w:pPr>
    </w:p>
    <w:p>
      <w:r>
        <w:t xml:space="preserve">64- Prihodi od nefinancijske imovine nešto su manja u odnosu na izvještajno razdoblje prethodne godine.</w:t>
      </w:r>
    </w:p>
    <w:p>
      <w:r>
        <w:t xml:space="preserve">Smanjenje se odnosi na smanjene prihode po osnovi zakupa i iznajmljivanja imovine, te za naknade za korištenje nefinancijske imovine (naknade za eksploataciju min. sirovina-Ina.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99.398,20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110.821,76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111,5</w:t>
            </w:r>
          </w:p>
        </w:tc>
      </w:tr>
    </w:tbl>
    <w:p>
      <w:pPr>
        <w:spacing w:before="0" w:after="0"/>
      </w:pPr>
    </w:p>
    <w:p>
      <w:r>
        <w:t xml:space="preserve">65- Prihodi od upravnih i administrativnih pristojbi povećani su odnosu na izvještajno razdoblje prethodne godine i iznosi 110.821,76 eura.</w:t>
      </w:r>
    </w:p>
    <w:p>
      <w:r>
        <w:t xml:space="preserve">Povećanje se odnosi najvećim djelom na prihod šumskog doprinosa i prihod komunalne naknade što je vidljivo da je učinkovitija naplata nakon poduzetih mjera naplate slanjem opomena.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Upravne i administrativne pristojbe (šifre 6511 do 6514)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13.644,53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13.976,86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102,4</w:t>
            </w:r>
          </w:p>
        </w:tc>
      </w:tr>
    </w:tbl>
    <w:p>
      <w:pPr>
        <w:spacing w:before="0" w:after="0"/>
      </w:pPr>
    </w:p>
    <w:p>
      <w:r>
        <w:t xml:space="preserve">651- Prihodi od upravnih i administrativnih pristojbi ostvaren u iznosu od 13.976,86 eura odnosi se na prihode temeljem Odluke o upravljanju grobljima na području općine Velika Pisanica (dozvole za rad na groblju, grobne naknade, dodjele grobnih mjesta).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46.060,55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54.550,68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652- Prihodi po posebnim propisima ostvareni u iznosu od 54.550,68 eura i sastoje se od prihoda od doprinosa za šume ostvarenih u iznosu od 53.885,26 eura te ostalih nespomenutih prihodi u iznosu od 665,42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39.693,12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42.294,22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</w:tbl>
    <w:p>
      <w:pPr>
        <w:spacing w:before="0" w:after="0"/>
      </w:pPr>
    </w:p>
    <w:p>
      <w:r>
        <w:t xml:space="preserve">653- Prihodi od komunalnog doprinosa i naknada ostvareni su u iznosu od 42.294,22 eura. Prihodi se odnose na prihode od komunalne naknade pravnih te fizičkih osoba.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192.254,35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300.685,46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156,4</w:t>
            </w:r>
          </w:p>
        </w:tc>
      </w:tr>
    </w:tbl>
    <w:p>
      <w:pPr>
        <w:spacing w:before="0" w:after="0"/>
      </w:pPr>
    </w:p>
    <w:p>
      <w:r>
        <w:t xml:space="preserve">31-Rashodi za zaposlene ostvareni su u iznosu od 246.203,12 eura za ukupno 13 djelatnika što je znatno povećanje u odnosu na izvještajno razdoblje prethodne godine u nastavku obrazloženje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157.212,98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246.203,12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156,6</w:t>
            </w:r>
          </w:p>
        </w:tc>
      </w:tr>
    </w:tbl>
    <w:p>
      <w:pPr>
        <w:spacing w:before="0" w:after="0"/>
      </w:pPr>
    </w:p>
    <w:p>
      <w:r>
        <w:t xml:space="preserve">311-Najveći udio u rashodima za zaposlene imaju bruto plaće zaposlenih (zaposlenici Općine, , privremeno zaposleni i za osam djelatnica po programu Zažene Veliki Grđevac), a odnose se na:  - plaće službenici – 99.659,98 eura, plaća načelnika – 40.912,80 eura, privremeno zaposleni – 6.792,26, plaće za osam žena po programu Zažene– 98.838,08 eura za koje je nositelj projekta Općina Veliki Grđevac i sredstva se refundiraju. Znatno povećanje se odnosi upravo na plaće za žene obzirom da program traje od 03.06.2024. do 23.02.2027.tako da su bile cijelu 2025. godinu zaposlene i iz tog razloga su troškovi plaća znatno povećani.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8.805,44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13.804,21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156,8</w:t>
            </w:r>
          </w:p>
        </w:tc>
      </w:tr>
    </w:tbl>
    <w:p>
      <w:pPr>
        <w:spacing w:before="0" w:after="0"/>
      </w:pPr>
    </w:p>
    <w:p>
      <w:r>
        <w:t xml:space="preserve">312- ostale rashode za zaposlenike Općine, privremeno zaposleni i za osam djelatnica po programu Za žene Veliki Grđevac odnose se na rashode (regresa, uskrsnica, paušalni iznos za prehranu i bonusa za uspješan rad ) ukupno je utrošeno 13.804,21 euro,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26.235,93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40.678,13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155,0</w:t>
            </w:r>
          </w:p>
        </w:tc>
      </w:tr>
    </w:tbl>
    <w:p>
      <w:pPr>
        <w:spacing w:before="0" w:after="0"/>
      </w:pPr>
    </w:p>
    <w:p>
      <w:r>
        <w:t xml:space="preserve">313-utrošena sredstva od 40.678,13 eura, odnose se na sveukupne rashode za doprinose na plaću za svih 13 djelatnika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10.004,57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10.948,60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</w:tbl>
    <w:p>
      <w:pPr>
        <w:spacing w:before="0" w:after="0"/>
      </w:pPr>
    </w:p>
    <w:p>
      <w:r>
        <w:t xml:space="preserve">321-Naknade troškova zaposlenima iznose su 10.948,60 eura. Unutar naknada troškova zaposlenima rashodi se odnose na službena putovanja, naknade za prijevoz na posao i s posla, stručno usavršavanje i korištenje privatnog automobila u službene svrhe svih 13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39.597,37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43.700,52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110,4</w:t>
            </w:r>
          </w:p>
        </w:tc>
      </w:tr>
    </w:tbl>
    <w:p>
      <w:pPr>
        <w:spacing w:before="0" w:after="0"/>
      </w:pPr>
    </w:p>
    <w:p>
      <w:r>
        <w:t xml:space="preserve">322-Rashodi za materijal i energiju utrošeno je ukupno 43.700,52 eura što je više u odnosu na izvještajno razdoblje prethodne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4.452,97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89,5</w:t>
            </w:r>
          </w:p>
        </w:tc>
      </w:tr>
    </w:tbl>
    <w:p>
      <w:pPr>
        <w:spacing w:before="0" w:after="0"/>
      </w:pPr>
    </w:p>
    <w:p>
      <w:r>
        <w:t xml:space="preserve">3221-uredski materijal i ostale materijalne rashode (literatura, sredstva za čišćenje, higijenske potrebe i njegu),  utrošeno je 3.984,40 eura. Sredtva su smanjena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119,3</w:t>
            </w:r>
          </w:p>
        </w:tc>
      </w:tr>
    </w:tbl>
    <w:p>
      <w:pPr>
        <w:spacing w:before="0" w:after="0"/>
      </w:pPr>
    </w:p>
    <w:p>
      <w:r>
        <w:t xml:space="preserve">3222- materijal i sirovine utrošeno je 121,74 eura i odnose se na pomoćni materijal, namirnice za vrtić i slično.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18.823,96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26.386,74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140,2</w:t>
            </w:r>
          </w:p>
        </w:tc>
      </w:tr>
    </w:tbl>
    <w:p>
      <w:pPr>
        <w:spacing w:before="0" w:after="0"/>
      </w:pPr>
    </w:p>
    <w:p>
      <w:r>
        <w:t xml:space="preserve">3223-rashodi za energiju u iznosu od 26.386,74 eura što je znatno povećanje u odnosu na izvještajno razdoblje prethodne godine. Povećanje se odnosi na potrošnju energenata i to električne energije i plina.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14.919,90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64,3</w:t>
            </w:r>
          </w:p>
        </w:tc>
      </w:tr>
    </w:tbl>
    <w:p>
      <w:pPr>
        <w:spacing w:before="0" w:after="0"/>
      </w:pPr>
    </w:p>
    <w:p>
      <w:r>
        <w:t xml:space="preserve">3224-za materijal i dijelove za tekuće i investicijsko održavanje (nabava cijevi, kamena, materijala za domove i sl.) utrošeno je 9.598,75 eura, što je znatno smanjenje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283,2</w:t>
            </w:r>
          </w:p>
        </w:tc>
      </w:tr>
    </w:tbl>
    <w:p>
      <w:pPr>
        <w:spacing w:before="0" w:after="0"/>
      </w:pPr>
    </w:p>
    <w:p>
      <w:r>
        <w:t xml:space="preserve">3225-za sitni inventar utrošeno je 3.608,89 eura. (božićni ukrasi i ostali sitni inventar po potrebi)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284.326,93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241.238,18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84,8</w:t>
            </w:r>
          </w:p>
        </w:tc>
      </w:tr>
    </w:tbl>
    <w:p>
      <w:pPr>
        <w:spacing w:before="0" w:after="0"/>
      </w:pPr>
    </w:p>
    <w:p>
      <w:r>
        <w:t xml:space="preserve">323- Rashodi za usluge utrošeni su u iznosu od 241.238,18 eura i znatno su smanjeni u odnosu na izvještajno razdoblje prethodne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9.185,40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8.940,71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</w:tbl>
    <w:p>
      <w:pPr>
        <w:spacing w:before="0" w:after="0"/>
      </w:pPr>
    </w:p>
    <w:p>
      <w:r>
        <w:t xml:space="preserve">3231-Za usluge telefona, interneta i pošte utrošeno je 8.940,71 eura i to su redovni troškovi poslovanja,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149.098,37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121.750,42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81,7</w:t>
            </w:r>
          </w:p>
        </w:tc>
      </w:tr>
    </w:tbl>
    <w:p>
      <w:pPr>
        <w:spacing w:before="0" w:after="0"/>
      </w:pPr>
    </w:p>
    <w:p>
      <w:r>
        <w:t xml:space="preserve">3232-Za usluge tekućeg i investicijskog održavanja izdvojeno je 121.750,42 eura. Također je znatno manje utrošeno u odnosu na izvještajno razdoblje prethodne godine.</w:t>
      </w:r>
    </w:p>
    <w:p>
      <w:r>
        <w:t xml:space="preserve"> Od navedenog iznosa tekućeg i investicijskog održavanja iznos od 27.783,76 eura odnosi se na uslugu uređenja parka, redovno održavanje zgrada u vlasništvu općine te čišćenja zgrade općine i održavanje javnih površina,  iznos od  2.062,03 eura za uslugu održavanja opreme (računala, grijanja i sl.), iznos od  1.961,25 za održavanje javne rasvjete (zamjena žarulja i sl.), iznos od 49.534,40 eura odnosi se  na uslugu održavanja grobalja i zelenih površina (košnja), navoz i prijevoz kamena na puteve u iznosu od 9.534,90, za malčiranje zapuštenih javnih površina u iznosu od 9.502,20 eura, čišćenje putnih jaraka i kopanje graba u iznosu od 9.359,38 eura, ostale usluge rada i prijevoza u iznosu od 12.012,50,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17.423,21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16.731,87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96,0</w:t>
            </w:r>
          </w:p>
        </w:tc>
      </w:tr>
    </w:tbl>
    <w:p>
      <w:pPr>
        <w:spacing w:before="0" w:after="0"/>
      </w:pPr>
    </w:p>
    <w:p>
      <w:r>
        <w:t xml:space="preserve">3233- usluge promidžbe i informiranja izdvojeno  je 16.731,87 eura (troškovi se odnose na medijska praćenja, oglašavanja, objave i sl.)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31.593,32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43.894,71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138,9</w:t>
            </w:r>
          </w:p>
        </w:tc>
      </w:tr>
    </w:tbl>
    <w:p>
      <w:pPr>
        <w:spacing w:before="0" w:after="0"/>
      </w:pPr>
    </w:p>
    <w:p>
      <w:r>
        <w:t xml:space="preserve">3234 -za komunalne usluge izdvojeno 43.894,71 eura (opskrba vodom, odvoz smeća i sl) i to su redovni troškovi poslovanja,</w:t>
      </w:r>
    </w:p>
    <w:p>
      <w:r>
        <w:t xml:space="preserve">Od tog iznosa najviše se odnosi na plaćanje usluge deratizacije i dezinsekcije u iznosu od 16.060,87 eura i Veterinarskoj stanici Bjelovar za zbrinjavanje pasa lutalica (smještaj u azilu) u iznosu od 18.242,94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4.242,17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7.106,98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167,5</w:t>
            </w:r>
          </w:p>
        </w:tc>
      </w:tr>
    </w:tbl>
    <w:p>
      <w:pPr>
        <w:spacing w:before="0" w:after="0"/>
      </w:pPr>
    </w:p>
    <w:p>
      <w:r>
        <w:t xml:space="preserve">3235-za usluge zakupnina i najamnina utrošeno je 7.106,98 eura koje se odnose na najmove spremnika za plin i smeće, meteoroloških stanica, razglasa te aparata za vodu.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104,2</w:t>
            </w:r>
          </w:p>
        </w:tc>
      </w:tr>
    </w:tbl>
    <w:p>
      <w:pPr>
        <w:spacing w:before="0" w:after="0"/>
      </w:pPr>
    </w:p>
    <w:p>
      <w:r>
        <w:t xml:space="preserve">3236-za zdravstvene usluge izdvojeno je ukupno 1.546,80 eura, iznos od 1.134,80 eura za usluge zdravstveni pregled zaposlenika te ostale veterinarske usluge za koje je izdvojeno 412,00 eura (sterilizacija-kastracija životinja)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58.020,62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24.530,68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42,3</w:t>
            </w:r>
          </w:p>
        </w:tc>
      </w:tr>
    </w:tbl>
    <w:p>
      <w:pPr>
        <w:spacing w:before="0" w:after="0"/>
      </w:pPr>
    </w:p>
    <w:p>
      <w:r>
        <w:t xml:space="preserve">3237- za intelektualne i osobne usluge izdvojeno je ukupno 24.530,68 eura,</w:t>
      </w:r>
    </w:p>
    <w:p>
      <w:r>
        <w:t xml:space="preserve">-za autorske honorare izdvojeno je 3.693,18 eura koji su namijenjeni voditeljima Dana Ede Murtića, -za usluge odvjetnika iznos od 875,00 eura, - za konzultantske usluge izdvojeno je 4.900,00 eura, - za ostale intelektualne usluge za provedbu Dana općine izdvojeno je 15.062,50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6.103,33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8.254,49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135,2</w:t>
            </w:r>
          </w:p>
        </w:tc>
      </w:tr>
    </w:tbl>
    <w:p>
      <w:pPr>
        <w:spacing w:before="0" w:after="0"/>
      </w:pPr>
    </w:p>
    <w:p>
      <w:r>
        <w:t xml:space="preserve">3238– za usluge računalnih baza iznos od 8.254,49 eura, a odnosi se na redovno održavanje programa i računala te ugovorene informatičke podrške.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7.176,46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8.481,52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3239- ostale usluge utrošeno je u ukupnom iznosu od 8.481,52 eura a odnose se na:</w:t>
      </w:r>
    </w:p>
    <w:p>
      <w:r>
        <w:t xml:space="preserve">-grafičke usluge (tiskanje naljepnica, glasnika itd.) izdvojeno je 97,00 eura,</w:t>
      </w:r>
    </w:p>
    <w:p>
      <w:r>
        <w:t xml:space="preserve">-za izradu fotografija, tabli itd. izdvojeno je 909,71 eura,</w:t>
      </w:r>
    </w:p>
    <w:p>
      <w:r>
        <w:t xml:space="preserve">-za usluge registracije službenog automobila izdvojeno je 261,51 eura, dok je za ostale nespomenute usluge izdvojeno 7.213,30 eura, (za naknadu za obavljanje poslova utvrđivanja poreza, - za organizaciju biciklističkog maratona te za održavanje raznih manifestacija).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11.084,16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324-Naknada troškova osobama izvan radnog odnosa u 2025. godini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46.099,31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64.959,22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140,9</w:t>
            </w:r>
          </w:p>
        </w:tc>
      </w:tr>
    </w:tbl>
    <w:p>
      <w:pPr>
        <w:spacing w:before="0" w:after="0"/>
      </w:pPr>
    </w:p>
    <w:p>
      <w:r>
        <w:t xml:space="preserve">329-Ostali nespomenuti rashodi poslovanja iznosili su 64.959,22 eura što je znatno povećanje u odnosu na izvještajno razdoblje prethodne godine. Povećanje se odnosi u najvećem dijelu na troškove provedbe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1.702,15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118,4</w:t>
            </w:r>
          </w:p>
        </w:tc>
      </w:tr>
    </w:tbl>
    <w:p>
      <w:pPr>
        <w:spacing w:before="0" w:after="0"/>
      </w:pPr>
    </w:p>
    <w:p>
      <w:r>
        <w:t xml:space="preserve">3291- naknade za rad općinskog vijeća u iznosu od 2.015,67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</w:tbl>
    <w:p>
      <w:pPr>
        <w:spacing w:before="0" w:after="0"/>
      </w:pPr>
    </w:p>
    <w:p>
      <w:r>
        <w:t xml:space="preserve">3292-za rashode za premije osiguranja prijevoznih sredstava utrošeno je 1.061,30 eura,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23.375,63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23.774,31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101,7</w:t>
            </w:r>
          </w:p>
        </w:tc>
      </w:tr>
    </w:tbl>
    <w:p>
      <w:pPr>
        <w:spacing w:before="0" w:after="0"/>
      </w:pPr>
    </w:p>
    <w:p>
      <w:r>
        <w:t xml:space="preserve">3293-za reprezentaciju utrošeno je 23.774,31 eura, (provedba dana Ede Murtića, dana Općine, dana oslobođenja te redovnog poslovanja)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3294-za članarine (Udruga Općina, LAG-u,) utrošeno je 2.201,44 eura,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</w:tbl>
    <w:p>
      <w:pPr>
        <w:spacing w:before="0" w:after="0"/>
      </w:pPr>
    </w:p>
    <w:p>
      <w:r>
        <w:t xml:space="preserve">3295-za pristojbe i naknade izdvojeno je 1.709,48eura (javnobilježničke i odvjetničke usluge)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16.034,71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34.197,02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213,3</w:t>
            </w:r>
          </w:p>
        </w:tc>
      </w:tr>
    </w:tbl>
    <w:p>
      <w:pPr>
        <w:spacing w:before="0" w:after="0"/>
      </w:pPr>
    </w:p>
    <w:p>
      <w:r>
        <w:t xml:space="preserve">3299-za ostale nespomenute rashode poslovanja u iznosu od 34.197,02 eura (rashodi protokola, troškovi predsjedničkih i lokalnih izbora i sl.)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8.647,59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21.030,56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243,2</w:t>
            </w:r>
          </w:p>
        </w:tc>
      </w:tr>
    </w:tbl>
    <w:p>
      <w:pPr>
        <w:spacing w:before="0" w:after="0"/>
      </w:pPr>
    </w:p>
    <w:p>
      <w:r>
        <w:t xml:space="preserve">34-Financijski rashodi ostvareni su u iznosu od 21.030,56 eura što je znatno povećanje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za primljene kredite i zajmove od kreditnih i ostalih financijskih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13.162,30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364,0</w:t>
            </w:r>
          </w:p>
        </w:tc>
      </w:tr>
    </w:tbl>
    <w:p>
      <w:pPr>
        <w:spacing w:before="0" w:after="0"/>
      </w:pPr>
    </w:p>
    <w:p>
      <w:r>
        <w:t xml:space="preserve">3422-kamate za primljene kredite i to na kamate za primljene dugoročne kredite u iznosu od 1.750,62 eura te kamate za kratkoročne kredite po prekoračenju u iznosu od  11.411,68 eura,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5.031,36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7.868,26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156,4</w:t>
            </w:r>
          </w:p>
        </w:tc>
      </w:tr>
    </w:tbl>
    <w:p>
      <w:pPr>
        <w:spacing w:before="0" w:after="0"/>
      </w:pPr>
    </w:p>
    <w:p>
      <w:r>
        <w:t xml:space="preserve">343-na ostale financijske rashode u iznosu od 7.868,26 eura (bankarske usluge, te usluge obrade kratkoročnog kredita),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(šifre 351+352+353)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7.409,47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8.653,57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35-Subvencije ostvareni su rashodi u iznosu od 8.653,57 eura i odnose se na subvencije subvencije trgovačkim društvima i obrtnicima kod zapošljavanja, poljoprivrednicima (osiguranje usjeva, osjemenjivanje krava, ekološka proizvodnja),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dane u inozemstvo i unutar općeg proračuna (šifre 361+362+363+365+366+367+368+369)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116.875,81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73.691,21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63,1</w:t>
            </w:r>
          </w:p>
        </w:tc>
      </w:tr>
    </w:tbl>
    <w:p>
      <w:pPr>
        <w:spacing w:before="0" w:after="0"/>
      </w:pPr>
    </w:p>
    <w:p>
      <w:r>
        <w:t xml:space="preserve">36-Pomoći dane u inozemstvo i unutar općeg proračuna ostvareni su u iznosu od 73.691,21 eura. Sredstva su smanjena u odnosu na izvještajno razdoblje prethodne godine iz razloga što smo prethodne godine imali ulaganja u tuđu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73.691,21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3661-Tekuće pomoći, pomoći proračunskim korisnicima drugih proračuna za redovan rad dječjeg vrtića a koji je korisnik Općine Veliki Grđevac te Osnovnoj školi. Povećanje je znatnije od prošlogodišnjeg izvršenja jer je Vrtić otvoren u ožujku ove godine od toga je pomoć Osnovnoj školi Velika Pisanica u iznosu od 460,00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54.832,14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59.749,14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</w:tbl>
    <w:p>
      <w:pPr>
        <w:spacing w:before="0" w:after="0"/>
      </w:pPr>
    </w:p>
    <w:p>
      <w:r>
        <w:t xml:space="preserve">372- Ostale naknade građanima i kućanstvima iz proračuna ostvareni su u iznosu od 59.749,14 eura što je povećanje u odnosu na izvještajno razdoblje prethodne godine.</w:t>
      </w:r>
    </w:p>
    <w:p>
      <w:r>
        <w:t xml:space="preserve">Predmetni se rashodi u dijelu od 41.667,16 eura odnose na naknade isplaćene u novcu, a u dijelu od 18.081,98 eura na naknade u naravi.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37.313,33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41.667,16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3721-Naknade u novcu odnose se na -isplate za pomoći obiteljima i kućanstvima po zahtjevu u iznosu od 1.350,00, -Božićnice umirovljenicima u iznosu od 5.540,00 eura, jednokratne pomoći studentima u iznosu od 4.800,00 eura za ukupno 16 studenata, na naknade za novorođenčad 2.200,00 eura ukupno 4 novorođenčeta, obveze prema Crvenom križu u iznosu od 3.377,16 eura, sufinanciranje rješavanja stambenog pitanja u iznosu od 24.000,00 eura te darivanje djece za ostvarene rezultate na natjecanjima u iznosu od 400,00 eura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17.518,81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18.081,98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103,2</w:t>
            </w:r>
          </w:p>
        </w:tc>
      </w:tr>
    </w:tbl>
    <w:p>
      <w:pPr>
        <w:spacing w:before="0" w:after="0"/>
      </w:pPr>
    </w:p>
    <w:p>
      <w:r>
        <w:t xml:space="preserve">3722-Naknade isplaćene u naravi odnose se na naknade za sufinanciranje prijevoza učenika 2.279,20 eura, -darove djeci za Sv.Nikolu u iznosu od 382,50 eura, -sufinanciranje naknade za boravak djece u vrtiću u iznosu od 6.050,00 eura te nabava bilježnica i školskog pribora za djecu iz Osnovne škole u iznosu od 9.370,28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95.372,53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82.159,15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86,1</w:t>
            </w:r>
          </w:p>
        </w:tc>
      </w:tr>
    </w:tbl>
    <w:p>
      <w:pPr>
        <w:spacing w:before="0" w:after="0"/>
      </w:pPr>
    </w:p>
    <w:p>
      <w:r>
        <w:t xml:space="preserve">3811-Ostali rashodi su ostvareni u iznosu od 82.159,15 eura,</w:t>
      </w:r>
    </w:p>
    <w:p>
      <w:r>
        <w:t xml:space="preserve">Rashodi se odnose se na rashode za tekuće donacije u novcu vjerskim zajednicama, nacionalnim zajednicama manjina, udrugama i političkim strankama  i vatrogasnoj zajednici.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</w:tbl>
    <w:p>
      <w:pPr>
        <w:spacing w:before="0" w:after="0"/>
      </w:pPr>
    </w:p>
    <w:p>
      <w:r>
        <w:t xml:space="preserve">3812- donacija u naravi (pokloni) za ostvarene rezultate učenicima osnovne škole u iznosu od 560,00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224,31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31,2</w:t>
            </w:r>
          </w:p>
        </w:tc>
      </w:tr>
    </w:tbl>
    <w:p>
      <w:pPr>
        <w:spacing w:before="0" w:after="0"/>
      </w:pPr>
    </w:p>
    <w:p>
      <w:r>
        <w:t xml:space="preserve">7111-Prihodi od prodaje neproizvedene dugotrajne imovine ostvareni su u iznosu od 224,31 eura i odnose se na prodaju poljoprivrednog zemljišta u vlasništvu RH.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10.165,59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3,1</w:t>
            </w:r>
          </w:p>
        </w:tc>
      </w:tr>
    </w:tbl>
    <w:p>
      <w:pPr>
        <w:spacing w:before="0" w:after="0"/>
      </w:pPr>
    </w:p>
    <w:p>
      <w:r>
        <w:t xml:space="preserve">7211-Prihodi od prodaje proizvedene dugotrajne imovine ostvareni su u iznosu od 311,50 eura i odnosi se na prihode od prodaje stanova na kojima postoji stanarsko pravo.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4211 do 4214)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11.643,58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620.742,38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5331,2</w:t>
            </w:r>
          </w:p>
        </w:tc>
      </w:tr>
    </w:tbl>
    <w:p>
      <w:pPr>
        <w:spacing w:before="0" w:after="0"/>
      </w:pPr>
    </w:p>
    <w:p>
      <w:r>
        <w:t xml:space="preserve">421-Rashodi za građevinske objekte ostvareni su u iznosu od 620.742,38 eura što je znatno povećanje u odnosu na izvještajno razdoblje prethodne godine.</w:t>
      </w:r>
    </w:p>
    <w:p>
      <w:r>
        <w:t xml:space="preserve">Povećanje se odnosi na</w:t>
      </w:r>
    </w:p>
    <w:p>
      <w:r>
        <w:t xml:space="preserve">-izgradnju nerazvrstane ceste Kukavica u iznosu od 319.229,41 euro,</w:t>
      </w:r>
    </w:p>
    <w:p>
      <w:r>
        <w:t xml:space="preserve">-za izgradnju nogostupa u naselju Velika Pisanica u iznosu od 235.374,49 te</w:t>
      </w:r>
    </w:p>
    <w:p>
      <w:r>
        <w:t xml:space="preserve">-uređenju dječjeg igrališta u sklopu vrtića i zgrade općine u iznosu od 60.138,48 eura i</w:t>
      </w:r>
    </w:p>
    <w:p>
      <w:r>
        <w:t xml:space="preserve">-izgradnja zajedničke grobnice na katoličkom groblju u Babincu u iznosu od 6.000,00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103.741,72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18.992,95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18,3</w:t>
            </w:r>
          </w:p>
        </w:tc>
      </w:tr>
    </w:tbl>
    <w:p>
      <w:pPr>
        <w:spacing w:before="0" w:after="0"/>
      </w:pPr>
    </w:p>
    <w:p>
      <w:r>
        <w:t xml:space="preserve">422-Rashodi nabavu opreme ostvareni su u iznosu od 18.992,95 eura odnose se za  </w:t>
      </w:r>
    </w:p>
    <w:p>
      <w:r>
        <w:t xml:space="preserve">-nabavu novog računala 1.161,43,  </w:t>
      </w:r>
    </w:p>
    <w:p>
      <w:r>
        <w:t xml:space="preserve">-uređenje ureda u iznosu od 8.706,50 eura,</w:t>
      </w:r>
    </w:p>
    <w:p>
      <w:r>
        <w:t xml:space="preserve">-komunikacijsku opremu u iznosu od 1.279,80 eura</w:t>
      </w:r>
    </w:p>
    <w:p>
      <w:r>
        <w:t xml:space="preserve">- opremu za grijanje u iznosu od 2.511,69 eura</w:t>
      </w:r>
    </w:p>
    <w:p>
      <w:r>
        <w:t xml:space="preserve">-mjerne meteorološke stanice u iznosu od 3.312,50 eura</w:t>
      </w:r>
    </w:p>
    <w:p>
      <w:r>
        <w:t xml:space="preserve">-ostala oprema za vrtić u iznosu od 2.021,03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4261 do 4264)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13.946,88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34.410,00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246,7</w:t>
            </w:r>
          </w:p>
        </w:tc>
      </w:tr>
    </w:tbl>
    <w:p>
      <w:pPr>
        <w:spacing w:before="0" w:after="0"/>
      </w:pPr>
    </w:p>
    <w:p>
      <w:r>
        <w:t xml:space="preserve">426-Rashodi za nabavu nematerijalne imovine ostvareni su u iznosu od 34.410,00 eura što je znatno povećanje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9.897,50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283,3</w:t>
            </w:r>
          </w:p>
        </w:tc>
      </w:tr>
    </w:tbl>
    <w:p>
      <w:pPr>
        <w:spacing w:before="0" w:after="0"/>
      </w:pPr>
    </w:p>
    <w:p>
      <w:r>
        <w:t xml:space="preserve">4262-ulaganja u računalne programe (digitalizacija) u iznosu od 9.897,50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10.453,13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234,5</w:t>
            </w:r>
          </w:p>
        </w:tc>
      </w:tr>
    </w:tbl>
    <w:p>
      <w:pPr>
        <w:spacing w:before="0" w:after="0"/>
      </w:pPr>
    </w:p>
    <w:p>
      <w:r>
        <w:t xml:space="preserve">4264-ostala nematerijalna imovina</w:t>
      </w:r>
    </w:p>
    <w:p>
      <w:r>
        <w:t xml:space="preserve">-izmjena prostornog plana u iznosu od 9.900,00 eura</w:t>
      </w:r>
    </w:p>
    <w:p>
      <w:r>
        <w:t xml:space="preserve">-projektiranja za šumsku cestu u iznosu od 5.000,00</w:t>
      </w:r>
    </w:p>
    <w:p>
      <w:r>
        <w:t xml:space="preserve">-projektiranje za dječje igralište u iznosu od 3.000,00 eura</w:t>
      </w:r>
    </w:p>
    <w:p>
      <w:r>
        <w:t xml:space="preserve">-projektiranje i nadzor solarnih panela na zgradi Centar udruga u iznosu od 400,00 eura</w:t>
      </w:r>
    </w:p>
    <w:p>
      <w:r>
        <w:t xml:space="preserve">-projektiranje Multikulturalnog centra u iznosu od 400,00 eura.</w:t>
      </w:r>
    </w:p>
    <w:p>
      <w:r>
        <w:t xml:space="preserve">- projektiranje i nadzor solarnih panela na zgradi DVD-a u iznosu od 5.812,50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635.102,97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47.617,18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7,5</w:t>
            </w:r>
          </w:p>
        </w:tc>
      </w:tr>
    </w:tbl>
    <w:p>
      <w:pPr>
        <w:spacing w:before="0" w:after="0"/>
      </w:pPr>
    </w:p>
    <w:p>
      <w:r>
        <w:t xml:space="preserve">451-Rashodi za dodatna ulaganja na građevinskim objektima utrošeno je 47.617,18 eura, što je znatno smanjenje u odnosu na izvještajno razdoblje prethodne godine.</w:t>
      </w:r>
    </w:p>
    <w:p>
      <w:r>
        <w:t xml:space="preserve">-na dodatna ulaganja na Pravoslavnom groblju u Ribnjačkoj (ograde) u iznosu od 9.492,11</w:t>
      </w:r>
    </w:p>
    <w:p>
      <w:r>
        <w:t xml:space="preserve">-okončana situacija nadzora i provedbe projekta izgradnje vrtića u iznosu od 5.689,51 eura</w:t>
      </w:r>
    </w:p>
    <w:p>
      <w:r>
        <w:t xml:space="preserve">-restauracija kipa u Velikoj Pisanici u iznosu od 16.545,00 eura te na</w:t>
      </w:r>
    </w:p>
    <w:p>
      <w:r>
        <w:t xml:space="preserve">-dodatna ulaganja na domu u Novoj Pisanici u iznosu od 15.890,56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zaduživanja (šifre 841+842+843+844+845+847)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195.259,46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489.823,11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250,9</w:t>
            </w:r>
          </w:p>
        </w:tc>
      </w:tr>
    </w:tbl>
    <w:p>
      <w:pPr>
        <w:spacing w:before="0" w:after="0"/>
      </w:pPr>
    </w:p>
    <w:p>
      <w:r>
        <w:t xml:space="preserve">84-Primici od financijske imovine i zaduživanja ostvareni su u ukupnom iznosu od 489.823,11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Primljeni krediti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195.259,46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489.823,11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250,9</w:t>
            </w:r>
          </w:p>
        </w:tc>
      </w:tr>
    </w:tbl>
    <w:p>
      <w:pPr>
        <w:spacing w:before="0" w:after="0"/>
      </w:pPr>
    </w:p>
    <w:p>
      <w:r>
        <w:t xml:space="preserve">8422-Primici u iznosu od 400.000,00 eura odnosi se na kratkoročni kredit od Privredne banke kako bi zatvorili tekuće obveze obzirom da smo investirali u izgradnju vrtića 864.745,32 eura a dobili smo 50% od iznosa u 2023 godini.  Povratom sredstava koji smo trebali dobiti nakon provjere sve potrebne dokumentacije o završetku izgradnje i zahtjevom za povrat Općina Velika Pisanica zadužila se kratkoročno kod poslovne banke na rok otplate jednokratno na 12 mjeseci Te primici u iznosu od 89.823,11 prekoračenje po žiro računu u 2025. godini (razlika) iz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27.886,55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312.969,13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1122,3</w:t>
            </w:r>
          </w:p>
        </w:tc>
      </w:tr>
    </w:tbl>
    <w:p>
      <w:pPr>
        <w:spacing w:before="0" w:after="0"/>
      </w:pPr>
    </w:p>
    <w:p>
      <w:r>
        <w:t xml:space="preserve">5422-Izdaci za otplatu glavnice zajma ostvareni su u iznosu od 312.969,13 eura odnose se na</w:t>
      </w:r>
    </w:p>
    <w:p>
      <w:r>
        <w:t xml:space="preserve"> -otplate glavnice dugoročnih kredita u iznosu od 27.886,56 eura</w:t>
      </w:r>
    </w:p>
    <w:p>
      <w:r>
        <w:t xml:space="preserve">-otplata prekoračenja po žiro računu 285.082,57 eura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4.583.696,02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5.249.845,57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</w:tbl>
    <w:p>
      <w:pPr>
        <w:spacing w:before="0" w:after="0"/>
      </w:pPr>
    </w:p>
    <w:p>
      <w:r>
        <w:t xml:space="preserve">Ukupna vrijednost imovine na dan 31.12.2025. godine B001 iznosi 5.249.845,57, a vidljivi su u donjim opisima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4.564.925,07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5.128.765,26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r>
        <w:t xml:space="preserve"> Bilješke uz Bilancu u odnosu na stanje 01.01.2025. i za razdoblje siječanj-prosinac 2025. godine gdje je došlo do promjena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Materijalna imovina - prirodna bogatstva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84.319,63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84.319,63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011- Materijalna imovina nije došlo je do promjene.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0211 do 0214 - 02921)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 i 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2.921.536,02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2.945.045,91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100,8</w:t>
            </w:r>
          </w:p>
        </w:tc>
      </w:tr>
    </w:tbl>
    <w:p>
      <w:pPr>
        <w:spacing w:before="0" w:after="0"/>
      </w:pPr>
    </w:p>
    <w:p>
      <w:r>
        <w:t xml:space="preserve">021-Proizvedena dugotrajna imovina – došlo je do povećanja u odnosu na početno stanje u ukupnom iznosu od 119.650,10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419.578,02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419.978,02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100,1</w:t>
            </w:r>
          </w:p>
        </w:tc>
      </w:tr>
    </w:tbl>
    <w:p>
      <w:pPr>
        <w:spacing w:before="0" w:after="0"/>
      </w:pPr>
    </w:p>
    <w:p>
      <w:r>
        <w:t xml:space="preserve">02119-Ostali stambeni objekti-povećanje od 400,00eura odnosi se na zadnji račun nadzora za elektranu u Centru udruga Centar udruga Velika Pisanica J. Vlahovca 8 koja je bila napravljena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1.986.832,91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2.010.907,42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</w:tbl>
    <w:p>
      <w:pPr>
        <w:spacing w:before="0" w:after="0"/>
      </w:pPr>
    </w:p>
    <w:p>
      <w:r>
        <w:t xml:space="preserve">02123- odnosi se na zadnji račun nadzora okončana situacija Zgrada vrtića koji je završen u</w:t>
      </w:r>
    </w:p>
    <w:p>
      <w:r>
        <w:t xml:space="preserve">                      2024. godini u iznosu od 2.371,45</w:t>
      </w:r>
    </w:p>
    <w:p>
      <w:r>
        <w:t xml:space="preserve">02129- na dodatno ulaganje za projektnu dokumentaciju solarnih panela zgrade DVD-a</w:t>
      </w:r>
    </w:p>
    <w:p>
      <w:r>
        <w:t xml:space="preserve">            Zgrada vatrogasnog doma u V. Pisanici u iznosu od 5.812,50 eura</w:t>
      </w:r>
    </w:p>
    <w:p>
      <w:r>
        <w:t xml:space="preserve">           -na dodatno ulaganje na društvenom domu u Novoj Pisanici u iznosu od 15.890,56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740.350,12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835.525,71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112,9</w:t>
            </w:r>
          </w:p>
        </w:tc>
      </w:tr>
    </w:tbl>
    <w:p>
      <w:pPr>
        <w:spacing w:before="0" w:after="0"/>
      </w:pPr>
    </w:p>
    <w:p>
      <w:r>
        <w:t xml:space="preserve">02145- ulaganje na izgradnju dječjeg igrališta kod dječjeg vrtića u iznosu od 63.138,48 eura</w:t>
      </w:r>
    </w:p>
    <w:p>
      <w:r>
        <w:t xml:space="preserve">02146-spomen obilježje u naselju Velika Pisanica (KIP) u iznosu od 16.545,00 eura</w:t>
      </w:r>
    </w:p>
    <w:p>
      <w:r>
        <w:t xml:space="preserve">            - ulaganja u izgradnju zajedničke grobnice na Katoličkom groblju u Babincu u vrijednosti od 6.000,00 eura.</w:t>
      </w:r>
    </w:p>
    <w:p>
      <w:r>
        <w:t xml:space="preserve">02149- ulaganja na izgradnji ograda na Pravoslavnom groblju u Ribnjačkoj u iznosu od  </w:t>
      </w:r>
    </w:p>
    <w:p>
      <w:r>
        <w:t xml:space="preserve">            9.492,11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157.690,22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131.461,29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83,4</w:t>
            </w:r>
          </w:p>
        </w:tc>
      </w:tr>
    </w:tbl>
    <w:p>
      <w:pPr>
        <w:spacing w:before="0" w:after="0"/>
      </w:pPr>
    </w:p>
    <w:p>
      <w:r>
        <w:t xml:space="preserve">022-Postrojenja i oprema –Nabavljena oprema u 2025. godini u iznosu od 18.992,95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108.436,33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120.117,91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110,8</w:t>
            </w:r>
          </w:p>
        </w:tc>
      </w:tr>
    </w:tbl>
    <w:p>
      <w:pPr>
        <w:spacing w:before="0" w:after="0"/>
      </w:pPr>
    </w:p>
    <w:p>
      <w:r>
        <w:t xml:space="preserve">0221- Uredska oprema  i namještaj u iznosu od 11.681,58</w:t>
      </w:r>
    </w:p>
    <w:p>
      <w:r>
        <w:t xml:space="preserve">- računalna oprema u iznosu od 1.161,43</w:t>
      </w:r>
    </w:p>
    <w:p>
      <w:r>
        <w:t xml:space="preserve">- uredski namještaj u iznosu od 8.706,50</w:t>
      </w:r>
    </w:p>
    <w:p>
      <w:r>
        <w:t xml:space="preserve">- ostala oprema za potrebe vrtića u iznosu od 1.813,65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9.372,99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10.652,79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r>
        <w:t xml:space="preserve">0222- komunikacijska oprema u iznosu od 1.279,80 eura odnosi se na nabavu mobilnih  </w:t>
      </w:r>
    </w:p>
    <w:p>
      <w:r>
        <w:t xml:space="preserve">             uređaja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6.929,90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9.441,59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136,2</w:t>
            </w:r>
          </w:p>
        </w:tc>
      </w:tr>
    </w:tbl>
    <w:p>
      <w:pPr>
        <w:spacing w:before="0" w:after="0"/>
      </w:pPr>
    </w:p>
    <w:p>
      <w:r>
        <w:t xml:space="preserve">0223- Oprema za održavanje i zaštitu -nabava klima uređaja za grijanje i hlađenje od 3,5 kw u</w:t>
      </w:r>
    </w:p>
    <w:p>
      <w:r>
        <w:t xml:space="preserve">           domu N. Pisanica u iznosu od 2.511,69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0225- nabava Meteoroloških stanica u iznosu od 3.312,50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212.452,48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212.659,86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100,1</w:t>
            </w:r>
          </w:p>
        </w:tc>
      </w:tr>
    </w:tbl>
    <w:p>
      <w:pPr>
        <w:spacing w:before="0" w:after="0"/>
      </w:pPr>
    </w:p>
    <w:p>
      <w:r>
        <w:t xml:space="preserve">0227- nabava ostale opreme Kolica za posluživanje-metalna u iznosu od 207,38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8.366,89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8.366,89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023 -   nije došlo je do promjene.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0241 do 0244 - 02924)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024 -   nije došlo je do promjene.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proizvedena imovina (šifre 0261 do 0264 - 02926)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 i 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35.037,82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47.280,65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134,9</w:t>
            </w:r>
          </w:p>
        </w:tc>
      </w:tr>
    </w:tbl>
    <w:p>
      <w:pPr>
        <w:spacing w:before="0" w:after="0"/>
      </w:pPr>
    </w:p>
    <w:p>
      <w:r>
        <w:t xml:space="preserve">026- Nematerijalna proizvedena imovina rashodi za nabavljenu imovinu u 2025.godini iznosi 28.115,56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17.954,41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27.851,91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155,1</w:t>
            </w:r>
          </w:p>
        </w:tc>
      </w:tr>
    </w:tbl>
    <w:p>
      <w:pPr>
        <w:spacing w:before="0" w:after="0"/>
      </w:pPr>
    </w:p>
    <w:p>
      <w:r>
        <w:t xml:space="preserve">0262- Ulaganja u računalne programe (digitalizacija) u iznosu od 9.897,50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nematerijalna proizvedena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190.353,32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208.571,38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r>
        <w:t xml:space="preserve">0264- Ostala nemater.imovina (izrada projekata,elaborata te izmjene prostornog plana) u iznosu od 18.218,06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95.582,34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1.      Stanje novčanih sredstava u banci i blagajni na dan 31.12.2025. godine iznosi 95.582,34 eura i u potpunosti odgovara u knjigovodstvenim knjigama.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130,4</w:t>
            </w:r>
          </w:p>
        </w:tc>
      </w:tr>
    </w:tbl>
    <w:p>
      <w:pPr>
        <w:spacing w:before="0" w:after="0"/>
      </w:pPr>
    </w:p>
    <w:p>
      <w:r>
        <w:t xml:space="preserve">12- Potraživanja za više uplaćene poreze i doprinose, naknade koje se refundiraju te plaćene predujmove iznose 338,22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17.654,39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25.159,75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142,5</w:t>
            </w:r>
          </w:p>
        </w:tc>
      </w:tr>
    </w:tbl>
    <w:p>
      <w:pPr>
        <w:spacing w:before="0" w:after="0"/>
      </w:pPr>
    </w:p>
    <w:p>
      <w:r>
        <w:t xml:space="preserve">16- Potraživanja za prihode poslovanja u ukupnom iznosu od 25.159,75 eura</w:t>
      </w:r>
    </w:p>
    <w:p>
      <w:r>
        <w:t xml:space="preserve">Dio potraživanja odnosi se na potraživanja za prihode od imovine i potraživanja za upravne i administrativne pristojbe, odnosno komunalnu naknadu za što smo poslali pravovremeno opomene te općine Veliki Grđevac.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11.101,10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u iznosu od 11.101,10 eura odnose se na potraživanja od Općine Veliki Grđevac koji su i nositelji projekta za obračun plaća za 12 mjesec po pogramu Zažene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9.893,80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7.128,77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72,1</w:t>
            </w:r>
          </w:p>
        </w:tc>
      </w:tr>
    </w:tbl>
    <w:p>
      <w:pPr>
        <w:spacing w:before="0" w:after="0"/>
      </w:pPr>
    </w:p>
    <w:p>
      <w:r>
        <w:t xml:space="preserve">           S stanjem 31.12.2025. godine napravljen je ispravak potraživanja u iznosu od 7.128,77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4.141.672,64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4.613.142,43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111,4</w:t>
            </w:r>
          </w:p>
        </w:tc>
      </w:tr>
    </w:tbl>
    <w:p>
      <w:pPr>
        <w:spacing w:before="0" w:after="0"/>
      </w:pPr>
    </w:p>
    <w:p>
      <w:r>
        <w:t xml:space="preserve">9-Temeljnicama su napravljena sva knjiženja utvrđivanja rezultata kao i obvezne korekcije prema Pravilniku o proračunskom računovodstvu </w:t>
      </w:r>
    </w:p>
    <w:p>
      <w:r>
        <w:t xml:space="preserve">Prihodi koji su knjiženi u razredu 6 a financirani kao rashodi razreda 4 provedene su korecije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27.548,19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21.187,42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76,9</w:t>
            </w:r>
          </w:p>
        </w:tc>
      </w:tr>
    </w:tbl>
    <w:p>
      <w:pPr>
        <w:spacing w:before="0" w:after="0"/>
      </w:pPr>
    </w:p>
    <w:p>
      <w:r>
        <w:t xml:space="preserve">odnosi se na potraživanja za prihode od imovine i potraživanja za upravne i administrativne pristojbe, odnosno komunalnu naknadu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11.101,10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u iznosu od 11.101,10 eura odnose se na potraživanja od Općine Veliki Grđevac koji su i nositelji projekta za obračun plaća za 12 mjesec po pogramu Zažene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157.922,32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obujmu i vrijednosti imovine odnosi se na smanjenje i to samo na amortizaciju dugotrajne imovine za 2025. godinu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442.023,38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na početku razdoblja iznosile su 442.023,38 eura i nije bilo korekcija.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636.703,14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obveza iznosi ukupno 2.304.747,21 euro a podmirenje obveza iznosi 2.110.067,45 eura.</w:t>
      </w:r>
    </w:p>
    <w:p>
      <w:r>
        <w:t xml:space="preserve">Stanje obveza na kraju razdoblja iznosi ukupno 636.703,14 eura  </w:t>
      </w:r>
    </w:p>
    <w:p>
      <w:r>
        <w:t xml:space="preserve"> </w:t>
      </w:r>
    </w:p>
    <w:p>
      <w:r>
        <w:t xml:space="preserve">Nedospjele obvezu iznosu od  635.545,69 eura  </w:t>
      </w:r>
    </w:p>
    <w:p>
      <w:r>
        <w:t xml:space="preserve">1.Obveze za rashode poslovanja u iznosu od 50.794,63 eura redovni računi i obveze za zaposlene koji su u valuti u siječnju</w:t>
      </w:r>
    </w:p>
    <w:p>
      <w:r>
        <w:t xml:space="preserve">2. Obveze za nefin. imovinu 5.812,50 račun za projektiranje i nadzor solarnih panela na zgradi DVD-a koji je u valuti u siječnju</w:t>
      </w:r>
    </w:p>
    <w:p>
      <w:r>
        <w:t xml:space="preserve">3. Obveze za kredite i zajmove 578.938,56 Općina Velika Pisanica zadužila se kratkoročno kod poslovne banke na rok otplate jednokratno na 12 mjeseci u iznosu od 400.000,00 radi likvidnosti tj. podmirenja redovnih obveza te ostalih projekata u tijeku. Zatražili smo kratkoročni kredit od Privredne banke kako bi zatvorili tekuće obveze obzirom da smo investirali u izgradnju vrtića 864.745,32 eura a dobili smo 50% od iznosa u 2023 godini.  Tijekom ovog izvještajnog razdoblja sredstva su nam doznačena.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iznose 1.157,45 eura.</w:t>
      </w:r>
    </w:p>
    <w:p>
      <w:r>
        <w:t xml:space="preserve">1.Obveze za rashode poslovanja 673,07 odnose se na obveze građanima koje nismo u mogućnosti isplatiti radi zaštićenih računa a nisu u Fini to riješili</w:t>
      </w:r>
    </w:p>
    <w:p>
      <w:r>
        <w:t xml:space="preserve">2.Obveze za predujmove u iznosu od 484,38 eura (preplata komunalne, grobne i sl. naknada te plaćenih obveza po predujmu)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a9a2b9a02c4717" /></Relationships>
</file>